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CloudMile Ignites AI Revolution Across Southeast Asia with "AI Means Business" Roadshow</w:t>
      </w:r>
    </w:p>
    <w:p>
      <w:pPr>
        <w:pStyle w:val="Normal"/>
        <w:rPr>
          <w:sz w:val="24"/>
          <w:szCs w:val="24"/>
          <w:lang w:val="en-US" w:eastAsia="en-US"/>
        </w:rPr>
      </w:pPr>
      <w:r>
        <w:rPr>
          <w:lang w:val="en-US" w:eastAsia="en-US"/>
        </w:rPr>
        <w:br/>
        <w:t>July 25</w:t>
      </w:r>
      <w:r>
        <w:rPr>
          <w:sz w:val="30"/>
          <w:szCs w:val="30"/>
          <w:vertAlign w:val="superscript"/>
          <w:lang w:val="en-US" w:eastAsia="en-US"/>
        </w:rPr>
        <w:t>th</w:t>
      </w:r>
      <w:r>
        <w:rPr>
          <w:lang w:val="en-US" w:eastAsia="en-US"/>
        </w:rPr>
        <w:t>, 2024 – S.E.A – CloudMile, a leading cloud and AI service provider, today announced the launch of its Southeast Asian AI Roadshow, "AI Means Business." The four-city tour, which includes stops in Indonesia, the Philippines, Singapore, and Malaysia, has brought together numerous industry leaders, igniting a wave of cross-sector innovation. This ambitious endeavor shines a spotlight on CloudMile's exceptional proficiency in Data and AI, as well as its robust network of international technology partners, providing businesses with a comprehensive road map for AI-powered advancement throughout the region.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Bridging the AI Gap: CloudMile Empowers Businesses with Strong Partners Ecosystem</w:t>
      </w:r>
    </w:p>
    <w:p>
      <w:pPr>
        <w:pStyle w:val="Normal"/>
        <w:rPr>
          <w:sz w:val="24"/>
          <w:szCs w:val="24"/>
          <w:lang w:val="en-US" w:eastAsia="en-US"/>
        </w:rPr>
      </w:pPr>
      <w:r>
        <w:rPr>
          <w:lang w:val="en-US" w:eastAsia="en-US"/>
        </w:rPr>
        <w:t>The AI Means Business Roadshow series is arriving at a crucial moment in the widespread adoption of AI. According to Google Cloud's recent AI predictions, it is expected that 90% of businesses will integrate AI into their operations by 2026. In Southeast Asia, the AI market is projected to grow even faster, with a CAGR of 20.8% from 2022 to 2027, as reported by Mordor Intelligence. This rapid growth highlights the region's strong enthusiasm for embracing AI technologies and the abundant opportunities for businesses.</w:t>
        <w:br/>
        <w:br/>
        <w:t>Recognizing the transformative potential of AI and the unique needs of the Southeast Asian market, CloudMile has launched a roadshow to bridge the gap between leading-edge AI technologies and practical business applications.</w:t>
        <w:br/>
        <w:br/>
        <w:t>"The AI Means Business Roadshow is a showcase of CloudMile's unwavering dedication to fostering AI adoption throughout Southeast Asia," expressed Jeremy Heng, SEA Lead at CloudMile. "By uniting our partners and showcasing tangible AI applications, we are not simply discussing the business landscape of tomorrow - we are actively shaping its course."</w:t>
        <w:br/>
        <w:br/>
        <w:t>Partners such as Google Cloud, MongoDB, Fivetran, Confluent, and Intel play a crucial role in advancing AI and data technologies, while Bitdefender offers vital security solutions. These strategic collaborations drive success stories and AI applications across various industries.</w:t>
        <w:br/>
      </w:r>
    </w:p>
    <w:p>
      <w:pPr>
        <w:pStyle w:val="3"/>
        <w:keepNext w:val="false"/>
        <w:pBdr/>
        <w:spacing w:before="0" w:after="0"/>
        <w:outlineLvl w:val="9"/>
        <w:rPr>
          <w:sz w:val="26"/>
          <w:szCs w:val="26"/>
        </w:rPr>
      </w:pPr>
      <w:r>
        <w:rPr>
          <w:rFonts w:eastAsia="Times New Roman" w:cs="Times New Roman"/>
          <w:i w:val="false"/>
          <w:sz w:val="26"/>
          <w:szCs w:val="26"/>
          <w:lang w:val="en-US" w:eastAsia="en-US"/>
        </w:rPr>
        <w:t>Transformative Impact: Southeast Asian Businesses Share AI Success Stories</w:t>
      </w:r>
    </w:p>
    <w:p>
      <w:pPr>
        <w:pStyle w:val="Normal"/>
        <w:rPr>
          <w:sz w:val="24"/>
          <w:szCs w:val="24"/>
          <w:lang w:val="en-US" w:eastAsia="en-US"/>
        </w:rPr>
      </w:pPr>
      <w:r>
        <w:rPr>
          <w:lang w:val="en-US" w:eastAsia="en-US"/>
        </w:rPr>
        <w:t>The roadshow offers a comprehensive journey through the AI landscape, covering the full spectrum of technologies and essential considerations for successful AI adoption. As the spotlight is shining brightly on GenAI's transformative potential, CloudMile and its partners stress the crucial importance of a strong underlying ecosystem for the success of GenAI. The agenda is strategically designed to cover a wide range of topics, starting from GenAI applications and extending to the fundamental pillars that underpin its success: efficient data management, optimized infrastructure, and robust cybersecurity measures. Real-world success stories from diverse industries provide tangible evidence of AI's impact when built on a solid foundation. These stories include Fairatmos and Bizhare from Indonesia, UBX and Paynamics from the Philippines, Boustead from Singapore.</w:t>
        <w:br/>
        <w:br/>
        <w:t>‘’It is a joint journey together with partners like CloudMile from smaller initiatives like digitization, gradually understanding and optimizing data; to finally now achieving near real-time reporting and enabling a user-centric mobile application.’’ Stated Muhammad Khalil Bin Shaiful Bahari, Senior Vice President of Group Technology at Boustead Singapore.</w:t>
        <w:br/>
        <w:br/>
        <w:t>As CloudMile sets off on this innovative roadshow, it solidifies its position as a front-runner in AI solutions and its dedication to transforming business practices throughout Southeast Asia. By consistently investing in local talent, forging strategic partnerships, and implementing state-of-the-art solutions, CloudMile is determined to position Southeast Asia at the forefront of the worldwide AI revolution.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Being a Google Cloud Premier Partner across multiple product and engagement models, CloudMile has Specializations for Machine Learning - Services, Data Analytics - Services, Cloud Migration - Services, Infrastructure - Services, Work Transformation - Enterprise, Security - Services and Infrastructure - Training.</w:t>
        <w:br/>
        <w:br/>
        <w:t xml:space="preserve">The company has become Google Cloud Managed Service Provider (MSP) covering Taiwan, Hong Kong and Singapore as well as the Google Cloud Public Sector Partner of the Year for the APAC Region in 2020. For more information, visit </w:t>
      </w:r>
      <w:hyperlink r:id="rId2" w:tgtFrame="_blank">
        <w:r>
          <w:rPr>
            <w:color w:val="0000EE"/>
            <w:u w:val="single" w:color="0000EE"/>
            <w:lang w:val="en-US" w:eastAsia="en-US"/>
          </w:rPr>
          <w:t>https://www.mile.cloud/</w:t>
        </w:r>
      </w:hyperlink>
      <w:r>
        <w:rPr>
          <w:lang w:val="en-US" w:eastAsia="en-US"/>
        </w:rPr>
        <w:t xml:space="preserve"> or follow CloudMile on LinkedIn </w:t>
      </w:r>
      <w:hyperlink r:id="rId3" w:tgtFrame="_blank">
        <w:r>
          <w:rPr>
            <w:color w:val="0000EE"/>
            <w:u w:val="single" w:color="0000EE"/>
            <w:lang w:val="en-US" w:eastAsia="en-US"/>
          </w:rPr>
          <w:t>CloudMile Inc</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e.cloud/" TargetMode="External"/><Relationship Id="rId3" Type="http://schemas.openxmlformats.org/officeDocument/2006/relationships/hyperlink" Target="https://www.linkedin.com/company/cloudmil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694</Words>
  <Characters>4220</Characters>
  <CharactersWithSpaces>4919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2024-07-24T23:37:48Z</dcterms:modified>
  <cp:revision>1</cp:revision>
  <dc:subject/>
  <dc:title>CloudMile Ignites AI Revolution Across Southeast Asia
with "AI Means Business" Roadshow</dc:title>
</cp:coreProperties>
</file>

<file path=docProps/custom.xml><?xml version="1.0" encoding="utf-8"?>
<Properties xmlns="http://schemas.openxmlformats.org/officeDocument/2006/custom-properties" xmlns:vt="http://schemas.openxmlformats.org/officeDocument/2006/docPropsVTypes"/>
</file>