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w:t>
      </w:r>
      <w:r>
        <w:rPr>
          <w:lang w:val="en-US" w:eastAsia="en-US"/>
        </w:rPr>
        <w:t xml:space="preserve">FOR IMMEDIATE RELEASE </w:t>
      </w:r>
    </w:p>
    <w:p>
      <w:pPr>
        <w:pStyle w:val="Normal"/>
        <w:rPr>
          <w:lang w:val="en-US" w:eastAsia="en-US"/>
        </w:rPr>
      </w:pPr>
      <w:r>
        <w:rPr>
          <w:lang w:val="en-US" w:eastAsia="en-US"/>
        </w:rPr>
      </w:r>
    </w:p>
    <w:p>
      <w:pPr>
        <w:pStyle w:val="Heading1"/>
        <w:keepNext w:val="false"/>
        <w:spacing w:before="0" w:after="0"/>
        <w:jc w:val="center"/>
        <w:outlineLvl w:val="9"/>
        <w:rPr>
          <w:sz w:val="28"/>
          <w:szCs w:val="28"/>
        </w:rPr>
      </w:pPr>
      <w:r>
        <w:rPr>
          <w:rFonts w:eastAsia="Times New Roman" w:cs="Times New Roman"/>
          <w:i w:val="false"/>
          <w:sz w:val="28"/>
          <w:szCs w:val="28"/>
          <w:lang w:val="en-US" w:eastAsia="en-US"/>
        </w:rPr>
        <w:t>NEXCOM Unveils Next-Generation AI-Edge Fanless Panel PC Series at Embedded World 2026</w:t>
      </w:r>
    </w:p>
    <w:p>
      <w:pPr>
        <w:pStyle w:val="Heading2"/>
        <w:keepNext w:val="false"/>
        <w:spacing w:before="299" w:after="299"/>
        <w:jc w:val="center"/>
        <w:outlineLvl w:val="9"/>
        <w:rPr>
          <w:sz w:val="26"/>
          <w:szCs w:val="26"/>
        </w:rPr>
      </w:pPr>
      <w:r>
        <w:rPr>
          <w:rFonts w:eastAsia="Times New Roman" w:cs="Times New Roman"/>
          <w:i/>
          <w:sz w:val="26"/>
          <w:szCs w:val="26"/>
          <w:lang w:val="en-US" w:eastAsia="en-US"/>
        </w:rPr>
        <w:t>Unleashing the Ingenuity of SD Edge Computing with AIoT and AI Computing products</w:t>
      </w:r>
    </w:p>
    <w:p>
      <w:pPr>
        <w:pStyle w:val="Normal"/>
        <w:rPr>
          <w:b/>
          <w:bCs/>
          <w:sz w:val="24"/>
          <w:szCs w:val="24"/>
          <w:lang w:val="en-US" w:eastAsia="en-US"/>
        </w:rPr>
      </w:pPr>
      <w:r>
        <w:rPr>
          <w:b/>
          <w:bCs/>
          <w:lang w:val="en-US" w:eastAsia="en-US"/>
        </w:rPr>
        <w:t>New Taipei City, Taiwan – February 26</w:t>
      </w:r>
      <w:r>
        <w:rPr>
          <w:b/>
          <w:bCs/>
          <w:sz w:val="30"/>
          <w:szCs w:val="30"/>
          <w:vertAlign w:val="superscript"/>
          <w:lang w:val="en-US" w:eastAsia="en-US"/>
        </w:rPr>
        <w:t>th</w:t>
      </w:r>
      <w:r>
        <w:rPr>
          <w:b/>
          <w:bCs/>
          <w:lang w:val="en-US" w:eastAsia="en-US"/>
        </w:rPr>
        <w:t xml:space="preserve">, 2026 – </w:t>
      </w:r>
      <w:r>
        <w:rPr>
          <w:lang w:val="en-US" w:eastAsia="en-US"/>
        </w:rPr>
        <w:t>NEXCOM will launch APPC C21-01 series fanless panel PCs at Embedded World 2026 (EW 2026) show in Nuremberg, Germany. NEXCOM’s booth will have live demos of products showcasing the theme “Unleashing the Ingenuity of Software-Defined Edge Computing”, to highlight the transformative potential of SD Edge Computing across AIoT and AI applications.</w:t>
        <w:br/>
        <w:br/>
        <w:t xml:space="preserve">The APPC C21-01 series is a new generation of tough multi-purpose fanless panel PCs built to meet the intensifying demands of AI-enabled edge computing and smart factory environments. They provide a high-performance bridge between industrial automation and intelligent data processing. </w:t>
        <w:br/>
        <w:br/>
        <w:t xml:space="preserve">EW 2026 focuses on the deployment of edge and physical AI to empower industries with efficient, secure, highly-automated intelligence. The show runs from 10-12 March 2026 at Messezentrum Nuremberg, Nuremberg, Germany. NEXCOM will be at Hall 3, Booth 3-341. </w:t>
        <w:br/>
      </w:r>
    </w:p>
    <w:p>
      <w:pPr>
        <w:pStyle w:val="Heading3"/>
        <w:keepNext w:val="false"/>
        <w:spacing w:before="0" w:after="0"/>
        <w:outlineLvl w:val="9"/>
        <w:rPr>
          <w:sz w:val="26"/>
          <w:szCs w:val="26"/>
        </w:rPr>
      </w:pPr>
      <w:r>
        <w:rPr>
          <w:rFonts w:eastAsia="Times New Roman" w:cs="Times New Roman"/>
          <w:i w:val="false"/>
          <w:sz w:val="26"/>
          <w:szCs w:val="26"/>
          <w:lang w:val="en-US" w:eastAsia="en-US"/>
        </w:rPr>
        <w:t>Next-Generation AI-Edge Fanless Panel PC APPC Series</w:t>
      </w:r>
    </w:p>
    <w:p>
      <w:pPr>
        <w:pStyle w:val="Normal"/>
        <w:rPr>
          <w:sz w:val="24"/>
          <w:szCs w:val="24"/>
          <w:lang w:val="en-US" w:eastAsia="en-US"/>
        </w:rPr>
      </w:pPr>
      <w:r>
        <w:rPr>
          <w:lang w:val="en-US" w:eastAsia="en-US"/>
        </w:rPr>
        <w:t>The APPC 160/210 C21 panel PCs are powered by the Intel® Core Ultra 5 125U (Meteor Lake-U) processor, delivering an optimal balance of energy efficiency and advanced AI acceleration. This hardware foundation enables faster real-time analytics and intelligent control at the network edge. Available in two panel configurations – the 15.6-inch APPC160 C21 and the 21.5-inch APPC210 C21 – the slim, modular chassis simplifies system integration without compromising the physical durability required for industrial deployment.</w:t>
        <w:br/>
        <w:br/>
        <w:t>Engineered to deliver ease-of-use in harsh operating conditions, both models feature a Full HD (1920 × 1080) narrow-bezel display with a 16:9 aspect ratio. The interface utilizes 10-point projected capacitive (P-Cap) touch technology for intuitive operator control and visualization. To ensure longevity in demanding environments, the front panel is IP65-rated, offering protection against dust, water, and contaminants. The fanless design further enhances reliability, enabling silent 24/7 operation with minimal maintenance.</w:t>
        <w:br/>
        <w:br/>
        <w:t xml:space="preserve">Paired with NEXCOM’s NexVIC series, a web-based IIoT asset management suite, these computers enable remote hardware monitoring and empowers users to build customized automation workflows through an intuitive low-code, drag-and-drop interface, enhancing operation efficiency in AI-driven smart manufacturing. </w:t>
        <w:br/>
      </w:r>
    </w:p>
    <w:p>
      <w:pPr>
        <w:pStyle w:val="Heading3"/>
        <w:keepNext w:val="false"/>
        <w:spacing w:before="0" w:after="0"/>
        <w:outlineLvl w:val="9"/>
        <w:rPr>
          <w:sz w:val="26"/>
          <w:szCs w:val="26"/>
        </w:rPr>
      </w:pPr>
      <w:r>
        <w:rPr>
          <w:rFonts w:eastAsia="Times New Roman" w:cs="Times New Roman"/>
          <w:i w:val="false"/>
          <w:sz w:val="26"/>
          <w:szCs w:val="26"/>
          <w:lang w:val="en-US" w:eastAsia="en-US"/>
        </w:rPr>
        <w:t>Versatile I/O, software support and security</w:t>
      </w:r>
    </w:p>
    <w:p>
      <w:pPr>
        <w:pStyle w:val="Normal"/>
        <w:rPr>
          <w:sz w:val="24"/>
          <w:szCs w:val="24"/>
          <w:lang w:val="en-US" w:eastAsia="en-US"/>
        </w:rPr>
      </w:pPr>
      <w:r>
        <w:rPr>
          <w:lang w:val="en-US" w:eastAsia="en-US"/>
        </w:rPr>
        <w:t xml:space="preserve">The APPC 160/210 C21 panel PCs provide extensive I/O options for diverse industrial ecosystems. These include four Gigabit Ethernet LAN ports for robust data communication, and multiple USB ports. Dual RS-232/485 COM ports allow seamless integration with PLCs, sensors, and legacy equipment, while flexible M.2 and mini-PCIe slots accommodate wireless modules, additional storage, or specialized I/O. </w:t>
        <w:br/>
        <w:br/>
        <w:t xml:space="preserve">Supporting Windows 10 IoT and Windows 11 IoT, and Ubuntu Linux, the APPCxx0 C21-01 Series includes a built-in TPM 2.0 for hardware-based security. The series has relevant CE approvals and FCC Class A certification, and with long-lifecycle support, offers a secure, future-ready platform for next-generation HMI and edge AI control applications. </w:t>
        <w:br/>
      </w:r>
    </w:p>
    <w:p>
      <w:pPr>
        <w:pStyle w:val="Heading3"/>
        <w:keepNext w:val="false"/>
        <w:spacing w:before="0" w:after="0"/>
        <w:outlineLvl w:val="9"/>
        <w:rPr>
          <w:sz w:val="26"/>
          <w:szCs w:val="26"/>
        </w:rPr>
      </w:pPr>
      <w:r>
        <w:rPr>
          <w:rFonts w:eastAsia="Times New Roman" w:cs="Times New Roman"/>
          <w:i w:val="false"/>
          <w:sz w:val="26"/>
          <w:szCs w:val="26"/>
          <w:lang w:val="en-US" w:eastAsia="en-US"/>
        </w:rPr>
        <w:t>Robotics, on-site GenAI, and more</w:t>
      </w:r>
    </w:p>
    <w:p>
      <w:pPr>
        <w:pStyle w:val="Normal"/>
        <w:rPr>
          <w:sz w:val="24"/>
          <w:szCs w:val="24"/>
          <w:lang w:val="en-US" w:eastAsia="en-US"/>
        </w:rPr>
      </w:pPr>
      <w:r>
        <w:rPr>
          <w:lang w:val="en-US" w:eastAsia="en-US"/>
        </w:rPr>
        <w:t>Among other highlights at EW 2026 for NEXCOM is the MARS400 T10-05 robotic controller, powered by NVIDIA® Jetson T5000™, which delivers 2070 TFLOPS of performance for multimodal AI inference in motion control products, including humanoid robots. To support smart manufacturing, NEXCOM’s hybrid AI architecture and latest industrial panel PCs streamline data-driven decision-making, while the eSAF Guardian software ensures robust OT security and ISA/IEC 62443 compliance.</w:t>
        <w:br/>
        <w:br/>
        <w:t xml:space="preserve">The AIC AI-X platform offers on-premises GenAI for organizations prioritizing data privacy through RAG capabilities. NEXCOM also extends its reach into rugged mobility and smart cities with edge computers and flexible platforms like the NDiS B340. These innovations collectively enable real-time inference and scalable intelligence in harsh environments, ensuring operational resilience and a shortened time-to-market for global enterprises. </w:t>
        <w:br/>
      </w:r>
    </w:p>
    <w:p>
      <w:pPr>
        <w:pStyle w:val="Heading3"/>
        <w:keepNext w:val="false"/>
        <w:spacing w:before="0" w:after="0"/>
        <w:outlineLvl w:val="9"/>
        <w:rPr>
          <w:sz w:val="26"/>
          <w:szCs w:val="26"/>
        </w:rPr>
      </w:pPr>
      <w:r>
        <w:rPr>
          <w:rFonts w:eastAsia="Times New Roman" w:cs="Times New Roman"/>
          <w:i w:val="false"/>
          <w:sz w:val="26"/>
          <w:szCs w:val="26"/>
          <w:lang w:val="en-US" w:eastAsia="en-US"/>
        </w:rPr>
        <w:t>Rugged mobility and smart city platforms</w:t>
      </w:r>
    </w:p>
    <w:p>
      <w:pPr>
        <w:pStyle w:val="Normal"/>
        <w:rPr>
          <w:sz w:val="24"/>
          <w:szCs w:val="24"/>
          <w:lang w:val="en-US" w:eastAsia="en-US"/>
        </w:rPr>
      </w:pPr>
      <w:r>
        <w:rPr>
          <w:lang w:val="en-US" w:eastAsia="en-US"/>
        </w:rPr>
        <w:t>With IP67-rated protection, NEXCOM’s edge computing solutions, such as the ATC 3561-NA4C, deliver proven durability and reliable performance in harsh transport environments. The Edge AI computers accelerated by the NVIDIA® Jetson™ platform can enable AI applications such as Advanced Driver Assistance Systems (ADAS), Automatic Number Plate Recognition (ANPR), and Intelligent Transportation Systems (ITS).</w:t>
        <w:br/>
        <w:br/>
        <w:t xml:space="preserve">NEXCOM’s versatile Edge AI platforms empower Smart City infrastructure, featuring the latest Intel architectures with the flexibility to integrate custom AI accelerators. Engineered for data-intensive edge workloads and multi-display computing, systems such as the NDiS B340 Duro Edge computer can be expanded with a flexible DockInfinity PCIe module to optimize scalability. </w:t>
        <w:br/>
        <w:br/>
      </w:r>
      <w:r>
        <w:rPr>
          <w:b/>
          <w:bCs/>
          <w:lang w:val="en-US" w:eastAsia="en-US"/>
        </w:rPr>
        <w:t>For more information, please visit</w:t>
      </w:r>
      <w:r>
        <w:rPr>
          <w:lang w:val="en-US" w:eastAsia="en-US"/>
        </w:rPr>
        <w:br/>
        <w:t xml:space="preserve">APPC160 C21: </w:t>
      </w:r>
      <w:hyperlink r:id="rId2">
        <w:r>
          <w:rPr>
            <w:rStyle w:val="Hyperlink"/>
            <w:color w:val="0000EE"/>
            <w:u w:val="single" w:color="0000EE"/>
            <w:lang w:val="en-US" w:eastAsia="en-US"/>
          </w:rPr>
          <w:t>https://www.nexcom.com/Products/iot-automation-solutions/panel-pc/applied-panel-pc/appc160-c21-01</w:t>
        </w:r>
      </w:hyperlink>
    </w:p>
    <w:p>
      <w:pPr>
        <w:pStyle w:val="Normal"/>
        <w:rPr>
          <w:sz w:val="24"/>
          <w:szCs w:val="24"/>
          <w:lang w:val="en-US" w:eastAsia="en-US"/>
        </w:rPr>
      </w:pPr>
      <w:r>
        <w:rPr>
          <w:color w:val="0000EE"/>
          <w:u w:val="single" w:color="0000EE"/>
          <w:lang w:val="en-US" w:eastAsia="en-US"/>
        </w:rPr>
        <w:br/>
      </w:r>
      <w:r>
        <w:rPr>
          <w:lang w:val="en-US" w:eastAsia="en-US"/>
        </w:rPr>
        <w:t xml:space="preserve">APPC210 C21: </w:t>
      </w:r>
      <w:hyperlink r:id="rId3">
        <w:r>
          <w:rPr>
            <w:rStyle w:val="Hyperlink"/>
            <w:color w:val="0000EE"/>
            <w:u w:val="single" w:color="0000EE"/>
            <w:lang w:val="en-US" w:eastAsia="en-US"/>
          </w:rPr>
          <w:t>https://www.nexcom.com/Products/iot-automation-solutions/panel-pc/applied-panel-pc/appc210-c21-01</w:t>
        </w:r>
      </w:hyperlink>
    </w:p>
    <w:p>
      <w:pPr>
        <w:pStyle w:val="Normal"/>
        <w:rPr>
          <w:sz w:val="24"/>
          <w:szCs w:val="24"/>
          <w:lang w:val="en-US" w:eastAsia="en-US"/>
        </w:rPr>
      </w:pPr>
      <w:r>
        <w:rPr>
          <w:color w:val="0000EE"/>
          <w:u w:val="single" w:color="0000EE"/>
          <w:lang w:val="en-US" w:eastAsia="en-US"/>
        </w:rPr>
        <w:br/>
      </w:r>
      <w:r>
        <w:rPr>
          <w:lang w:val="en-US" w:eastAsia="en-US"/>
        </w:rPr>
        <w:t xml:space="preserve">EW 2006 details: </w:t>
      </w:r>
      <w:hyperlink r:id="rId4" w:tgtFrame="_blank">
        <w:r>
          <w:rPr>
            <w:rStyle w:val="Style3"/>
            <w:color w:val="0000EE"/>
            <w:u w:val="single" w:color="0000EE"/>
            <w:lang w:val="en-US" w:eastAsia="en-US"/>
          </w:rPr>
          <w:t>https://www.nexcom.com/news/Detail/embedded-world-2026</w:t>
        </w:r>
      </w:hyperlink>
      <w:r>
        <w:rPr>
          <w:color w:val="0000EE"/>
          <w:u w:val="single" w:color="0000EE"/>
          <w:lang w:val="en-US" w:eastAsia="en-US"/>
        </w:rPr>
        <w:br/>
      </w:r>
    </w:p>
    <w:p>
      <w:pPr>
        <w:pStyle w:val="Heading3"/>
        <w:keepNext w:val="false"/>
        <w:spacing w:before="0" w:after="0"/>
        <w:outlineLvl w:val="9"/>
        <w:rPr>
          <w:sz w:val="26"/>
          <w:szCs w:val="26"/>
        </w:rPr>
      </w:pPr>
      <w:r>
        <w:rPr>
          <w:rFonts w:eastAsia="Times New Roman" w:cs="Times New Roman"/>
          <w:i w:val="false"/>
          <w:sz w:val="26"/>
          <w:szCs w:val="26"/>
          <w:lang w:val="en-US" w:eastAsia="en-US"/>
        </w:rPr>
        <w:t>Visit NEXCOM at EW 2026</w:t>
      </w:r>
    </w:p>
    <w:p>
      <w:pPr>
        <w:pStyle w:val="Normal"/>
        <w:rPr>
          <w:sz w:val="24"/>
          <w:szCs w:val="24"/>
          <w:lang w:val="en-US" w:eastAsia="en-US"/>
        </w:rPr>
      </w:pPr>
      <w:r>
        <w:rPr>
          <w:lang w:val="en-US" w:eastAsia="en-US"/>
        </w:rPr>
        <w:t>Embedded World 2026</w:t>
        <w:br/>
        <w:t>Date: 10-12, March 2026</w:t>
        <w:br/>
        <w:t>Venue: Messezentrum Nuremberg, Nuremberg, Germany</w:t>
        <w:br/>
        <w:t xml:space="preserve">NEXCOM is at: Hall 3, Booth 3-341 </w:t>
        <w:br/>
      </w:r>
    </w:p>
    <w:p>
      <w:pPr>
        <w:pStyle w:val="Heading3"/>
        <w:keepNext w:val="false"/>
        <w:spacing w:before="0" w:after="0"/>
        <w:outlineLvl w:val="9"/>
        <w:rPr>
          <w:sz w:val="26"/>
          <w:szCs w:val="26"/>
        </w:rPr>
      </w:pPr>
      <w:r>
        <w:rPr>
          <w:rFonts w:eastAsia="Times New Roman" w:cs="Times New Roman"/>
          <w:i w:val="false"/>
          <w:sz w:val="26"/>
          <w:szCs w:val="26"/>
          <w:lang w:val="en-US" w:eastAsia="en-US"/>
        </w:rPr>
        <w:t>About NEXCOM</w:t>
      </w:r>
    </w:p>
    <w:p>
      <w:pPr>
        <w:pStyle w:val="Normal"/>
        <w:rPr>
          <w:sz w:val="24"/>
          <w:szCs w:val="24"/>
          <w:lang w:val="en-US" w:eastAsia="en-US"/>
        </w:rPr>
      </w:pPr>
      <w:r>
        <w:rPr>
          <w:lang w:val="en-US" w:eastAsia="en-US"/>
        </w:rPr>
        <w:t xml:space="preserve">NEXCOM, founded in 1992 and headquartered in Taiwan, is a distinguished global leader in edge computing and industrial IoT solutions. Demonstrating an unwavering commitment to excellence, NEXCOM provides integrated services encompassing SD-Edge Computing (software-defined edge computing) and cutting-edge MOM (manufacturing operations management) platforms. Its comprehensive solutions include network and communication, mobile computing, video surveillance, smart city and retail, digital healthcare, AIoT services, OT cybersecurity, industrial IoT and industrial robots—all developed based on open standards. As a trailblazer in the industry, NEXCOM continues to set the standard for innovation and reliability, meeting the diverse needs of its global clientele with precision and sophistication. For more information, please go to </w:t>
      </w:r>
      <w:hyperlink r:id="rId5" w:tgtFrame="_blank">
        <w:r>
          <w:rPr>
            <w:rStyle w:val="Style3"/>
            <w:color w:val="0000EE"/>
            <w:u w:val="single" w:color="0000EE"/>
            <w:lang w:val="en-US" w:eastAsia="en-US"/>
          </w:rPr>
          <w:t>www.nexcom.com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excom.com/Products/iot-automation-solutions/panel-pc/applied-panel-pc/appc160-c21-01" TargetMode="External"/><Relationship Id="rId3" Type="http://schemas.openxmlformats.org/officeDocument/2006/relationships/hyperlink" Target="https://www.nexcom.com/Products/iot-automation-solutions/panel-pc/applied-panel-pc/appc210-c21-01" TargetMode="External"/><Relationship Id="rId4" Type="http://schemas.openxmlformats.org/officeDocument/2006/relationships/hyperlink" Target="https://www.nexcom.com/news/Detail/embedded-world-2026" TargetMode="External"/><Relationship Id="rId5" Type="http://schemas.openxmlformats.org/officeDocument/2006/relationships/hyperlink" Target="https://www.nexcom.co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3</Pages>
  <Words>855</Words>
  <Characters>5587</Characters>
  <CharactersWithSpaces>6454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2026-02-26T12:16:07Z</dcterms:modified>
  <cp:revision>3</cp:revision>
  <dc:subject/>
  <dc:title>NEXCOM Unveils Next-Generation AI-Edge Fanless Panel PC
Series at Embedded World 2026</dc:title>
</cp:coreProperties>
</file>

<file path=docProps/custom.xml><?xml version="1.0" encoding="utf-8"?>
<Properties xmlns="http://schemas.openxmlformats.org/officeDocument/2006/custom-properties" xmlns:vt="http://schemas.openxmlformats.org/officeDocument/2006/docPropsVTypes"/>
</file>