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w:t>
      </w:r>
      <w:r>
        <w:rPr>
          <w:lang w:val="en-US" w:eastAsia="en-US"/>
        </w:rPr>
        <w:t xml:space="preserve">FOR IMMEDIATE RELEASE </w:t>
      </w:r>
    </w:p>
    <w:p>
      <w:pPr>
        <w:pStyle w:val="Normal"/>
        <w:rPr>
          <w:lang w:val="en-US" w:eastAsia="en-US"/>
        </w:rPr>
      </w:pPr>
      <w:r>
        <w:rPr>
          <w:lang w:val="en-US" w:eastAsia="en-US"/>
        </w:rPr>
      </w:r>
    </w:p>
    <w:p>
      <w:pPr>
        <w:pStyle w:val="Heading1"/>
        <w:keepNext w:val="false"/>
        <w:pBdr/>
        <w:spacing w:before="0" w:after="0"/>
        <w:jc w:val="center"/>
        <w:outlineLvl w:val="9"/>
        <w:rPr>
          <w:sz w:val="28"/>
          <w:szCs w:val="28"/>
        </w:rPr>
      </w:pPr>
      <w:r>
        <w:rPr>
          <w:rFonts w:eastAsia="Times New Roman" w:cs="Times New Roman"/>
          <w:i w:val="false"/>
          <w:sz w:val="28"/>
          <w:szCs w:val="28"/>
          <w:lang w:val="en-US" w:eastAsia="en-US"/>
        </w:rPr>
        <w:t>NEXCOM Unveils NDiS B340, a Cost-efficient and Expandable Edge Computing Platform</w:t>
      </w:r>
    </w:p>
    <w:p>
      <w:pPr>
        <w:pStyle w:val="Heading2"/>
        <w:keepNext w:val="false"/>
        <w:spacing w:before="299" w:after="299"/>
        <w:jc w:val="center"/>
        <w:outlineLvl w:val="9"/>
        <w:rPr>
          <w:sz w:val="26"/>
          <w:szCs w:val="26"/>
        </w:rPr>
      </w:pPr>
      <w:r>
        <w:rPr>
          <w:rFonts w:eastAsia="Times New Roman" w:cs="Times New Roman"/>
          <w:i/>
          <w:sz w:val="26"/>
          <w:szCs w:val="26"/>
          <w:lang w:val="en-US" w:eastAsia="en-US"/>
        </w:rPr>
        <w:t>Optional PCIe expansion enables scalable SD-Edge deployment</w:t>
      </w:r>
    </w:p>
    <w:p>
      <w:pPr>
        <w:pStyle w:val="Normal"/>
        <w:rPr>
          <w:b/>
          <w:bCs/>
          <w:sz w:val="24"/>
          <w:szCs w:val="24"/>
          <w:lang w:val="en-US" w:eastAsia="en-US"/>
        </w:rPr>
      </w:pPr>
      <w:r>
        <w:rPr>
          <w:b/>
          <w:bCs/>
          <w:lang w:val="en-US" w:eastAsia="en-US"/>
        </w:rPr>
        <w:t>Taipei, Taiwan – January 28</w:t>
      </w:r>
      <w:r>
        <w:rPr>
          <w:b/>
          <w:bCs/>
          <w:sz w:val="30"/>
          <w:szCs w:val="30"/>
          <w:vertAlign w:val="superscript"/>
          <w:lang w:val="en-US" w:eastAsia="en-US"/>
        </w:rPr>
        <w:t>th</w:t>
      </w:r>
      <w:r>
        <w:rPr>
          <w:b/>
          <w:bCs/>
          <w:lang w:val="en-US" w:eastAsia="en-US"/>
        </w:rPr>
        <w:t xml:space="preserve">, 2026 – </w:t>
      </w:r>
      <w:r>
        <w:rPr>
          <w:lang w:val="en-US" w:eastAsia="en-US"/>
        </w:rPr>
        <w:t>Edge computing today faces competing demands, for computers which are affordable and power efficient, but also for computers which can take on more demanding roles when required. Now, NEXCOM’s new NDiS B340 Duro Edge Computer serves this large but challenging market in a single product, with a versatile base unit that can be upgraded at any time with a dockable PCIe expansion module (DockInfinity-E4X1).</w:t>
        <w:br/>
        <w:br/>
        <w:t>This provides the best of both worlds: a compact and affordable base computer with a huge array of connectivity options, which can be extended on demand with specialized, powerful PCIe cards. This gives end users and systems integrators remarkable flexibility to adjust or even upgrade the system, based on field requirements. NDiS B340 delivers a future-proof edge platform that’s ready for long-term deployment.</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Capable power-efficient Intel platform choices</w:t>
      </w:r>
    </w:p>
    <w:p>
      <w:pPr>
        <w:pStyle w:val="Normal"/>
        <w:rPr>
          <w:sz w:val="24"/>
          <w:szCs w:val="24"/>
          <w:lang w:val="en-US" w:eastAsia="en-US"/>
        </w:rPr>
      </w:pPr>
      <w:r>
        <w:rPr>
          <w:lang w:val="en-US" w:eastAsia="en-US"/>
        </w:rPr>
        <w:t xml:space="preserve">The NDiS B340 supports multiple Intel® low-power platforms, including the Amston Lake X series, Intel N97 (Alder Lake-N), and Intel Processor N150 (Twin Lake). These choices allow customers to scale performance, when required, without extensive redesign or replacement of the familiar base hardware. </w:t>
        <w:br/>
        <w:br/>
        <w:t>The NDiS B340’s compact fanless metal chassis ensures reliable 24/7 operation in space-constrained, harsh environments. These features, and flexible expandability, make it perfect for smart retail, digital signage, industrial control, transportation, and edge gateway applications.</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Ready to serve, out of the box</w:t>
      </w:r>
    </w:p>
    <w:p>
      <w:pPr>
        <w:pStyle w:val="Normal"/>
        <w:rPr>
          <w:sz w:val="24"/>
          <w:szCs w:val="24"/>
          <w:lang w:val="en-US" w:eastAsia="en-US"/>
        </w:rPr>
      </w:pPr>
      <w:r>
        <w:rPr>
          <w:lang w:val="en-US" w:eastAsia="en-US"/>
        </w:rPr>
        <w:t>Even without the powerful expansion options, the NDiS B340 is fully capable of enabling a wide range of demanding applications. The compact, lightweight, and power-efficient base system features dual HDMI 2.0 outputs to drive large 4K@60Hz screens in multi-display situations, via Intel graphics architecture on board. There are also dual 2.5GbE LAN ports for high-speed connectivity. There’s extensive USB support, and rich industrial-capable I/O, including serial ports and programmable GPIO, enable easy integration with legacy devices and sensors.</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Future-proof expansion PCIe options</w:t>
      </w:r>
    </w:p>
    <w:p>
      <w:pPr>
        <w:pStyle w:val="Normal"/>
        <w:rPr>
          <w:sz w:val="24"/>
          <w:szCs w:val="24"/>
          <w:lang w:val="en-US" w:eastAsia="en-US"/>
        </w:rPr>
      </w:pPr>
      <w:r>
        <w:rPr>
          <w:lang w:val="en-US" w:eastAsia="en-US"/>
        </w:rPr>
        <w:t>Meanwhile in addition to providing legacy compatibility, this system looks to the future, with the optional DockInfinity-E4X1 PCIe expansion module slotting seamlessly into the base NDiS B340, and adding a half-length PCIe x4 slot for Power-over-Ethernet applications (PoE), capture cards, and custom modules. There’s versatile 12v–24V DC input capability, wall-mount support, and built-in TPM 2.0 security and watchdog support for reliability.</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See NEXCOM NDiS B340 in action</w:t>
      </w:r>
    </w:p>
    <w:p>
      <w:pPr>
        <w:pStyle w:val="Normal"/>
        <w:rPr>
          <w:sz w:val="24"/>
          <w:szCs w:val="24"/>
          <w:lang w:val="en-US" w:eastAsia="en-US"/>
        </w:rPr>
      </w:pPr>
      <w:r>
        <w:rPr>
          <w:lang w:val="en-US" w:eastAsia="en-US"/>
        </w:rPr>
        <w:t>NEXCOM NDiS B340 Series and optional PCIe add-on unit (DockInfinity-E4X1) will be on show at Embedded World Nuremberg 2026. NEXCOM is at Hall 3, in Booth 3-341.</w:t>
        <w:br/>
        <w:br/>
        <w:t xml:space="preserve">For more information, please visit: </w:t>
      </w:r>
      <w:hyperlink r:id="rId2" w:tgtFrame="_blank">
        <w:r>
          <w:rPr>
            <w:rStyle w:val="Style3"/>
            <w:color w:val="0000EE"/>
            <w:u w:val="single" w:color="0000EE"/>
            <w:lang w:val="en-US" w:eastAsia="en-US"/>
          </w:rPr>
          <w:t>https://www.nexcom.com/Products/multi-media-solutions/duro-edge-computer/compact-celeron/ndis-b340-series</w:t>
        </w:r>
      </w:hyperlink>
      <w:r>
        <w:rPr>
          <w:color w:val="0000EE"/>
          <w:u w:val="single" w:color="0000EE"/>
          <w:lang w:val="en-US" w:eastAsia="en-US"/>
        </w:rPr>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About NEXCOM</w:t>
      </w:r>
    </w:p>
    <w:p>
      <w:pPr>
        <w:pStyle w:val="Normal"/>
        <w:rPr>
          <w:sz w:val="24"/>
          <w:szCs w:val="24"/>
          <w:lang w:val="en-US" w:eastAsia="en-US"/>
        </w:rPr>
      </w:pPr>
      <w:r>
        <w:rPr>
          <w:lang w:val="en-US" w:eastAsia="en-US"/>
        </w:rPr>
        <w:t xml:space="preserve">NEXCOM, founded in 1992 and headquartered in Taiwan, is a distinguished global leader in edge computing and industrial IoT solutions. Demonstrating an unwavering commitment to excellence, NEXCOM provides integrated services encompassing SD-Edge Computing (software-defined edge computing) and cutting-edge MOM (manufacturing operations management) platforms. Its comprehensive solutions include network and communication, mobile computing, video surveillance, smart city and retail, digital healthcare, AIoT services, OT cybersecurity, industrial IoT and industrial robots—all developed based on open standards. As a trailblazer in the industry, NEXCOM continues to set the standard for innovation and reliability, meeting the diverse needs of its global clientele with precision and sophistication. For more information, please go to </w:t>
      </w:r>
      <w:hyperlink r:id="rId3" w:tgtFrame="_blank">
        <w:r>
          <w:rPr>
            <w:rStyle w:val="Style3"/>
            <w:color w:val="0000EE"/>
            <w:u w:val="single" w:color="0000EE"/>
            <w:lang w:val="en-US" w:eastAsia="en-US"/>
          </w:rPr>
          <w:t>www.nexcom.com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excom.com/Products/multi-media-solutions/duro-edge-computer/compact-celeron/ndis-b340-series" TargetMode="External"/><Relationship Id="rId3" Type="http://schemas.openxmlformats.org/officeDocument/2006/relationships/hyperlink" Target="https://www.nexcom.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LibreOffice/25.2.7.2$Windows_X86_64 LibreOffice_project/5cbfd1ab6520636bb5f7b99185aa69bd7456825d</Application>
  <AppVersion>15.0000</AppVersion>
  <Pages>2</Pages>
  <Words>538</Words>
  <Characters>3376</Characters>
  <CharactersWithSpaces>3912</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2026-01-27T14:25:56Z</dcterms:modified>
  <cp:revision>1</cp:revision>
  <dc:subject/>
  <dc:title>NEXCOM Unveils NDiS B340, a Cost-efficient and Expandable Edge Computing Platform</dc:title>
</cp:coreProperties>
</file>

<file path=docProps/custom.xml><?xml version="1.0" encoding="utf-8"?>
<Properties xmlns="http://schemas.openxmlformats.org/officeDocument/2006/custom-properties" xmlns:vt="http://schemas.openxmlformats.org/officeDocument/2006/docPropsVTypes"/>
</file>