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TaipeiPLAS 2026 Booth Application and Visitor Pre-registration Now Open</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val="false"/>
          <w:iCs w:val="false"/>
          <w:sz w:val="26"/>
          <w:szCs w:val="26"/>
          <w:lang w:val="en-US" w:eastAsia="en-US"/>
        </w:rPr>
        <w:t>Smart Manufacturing and Sustainability Driving the Future of Plastics and Rubber Industry</w:t>
      </w:r>
    </w:p>
    <w:p>
      <w:pPr>
        <w:pStyle w:val="Normal"/>
        <w:rPr>
          <w:sz w:val="24"/>
          <w:szCs w:val="24"/>
          <w:lang w:val="en-US" w:eastAsia="en-US"/>
        </w:rPr>
      </w:pPr>
      <w:r>
        <w:rPr>
          <w:lang w:val="en-US" w:eastAsia="en-US"/>
        </w:rPr>
        <w:t>Taipei, Taiwan</w:t>
      </w:r>
      <w:r>
        <w:rPr>
          <w:b/>
          <w:bCs/>
          <w:lang w:val="en-US" w:eastAsia="en-US"/>
        </w:rPr>
        <w:t xml:space="preserve"> – July 16</w:t>
      </w:r>
      <w:r>
        <w:rPr>
          <w:b/>
          <w:bCs/>
          <w:sz w:val="30"/>
          <w:szCs w:val="30"/>
          <w:vertAlign w:val="superscript"/>
          <w:lang w:val="en-US" w:eastAsia="en-US"/>
        </w:rPr>
        <w:t>th</w:t>
      </w:r>
      <w:r>
        <w:rPr>
          <w:b/>
          <w:bCs/>
          <w:lang w:val="en-US" w:eastAsia="en-US"/>
        </w:rPr>
        <w:t>, 2026</w:t>
      </w:r>
      <w:r>
        <w:rPr>
          <w:lang w:val="en-US" w:eastAsia="en-US"/>
        </w:rPr>
        <w:t xml:space="preserve"> –</w:t>
      </w:r>
      <w:r>
        <w:rPr>
          <w:b/>
          <w:bCs/>
          <w:lang w:val="en-US" w:eastAsia="en-US"/>
        </w:rPr>
        <w:t xml:space="preserve"> </w:t>
      </w:r>
      <w:r>
        <w:rPr>
          <w:lang w:val="en-US" w:eastAsia="en-US"/>
        </w:rPr>
        <w:t>Organized by the Taiwan External Trade Development Council (TAITRA) and the Taiwan Association of Machinery Industry (TAMI), the Taipei International Plastics &amp; Rubber Industry Show (TaipeiPLAS) will take place from September 15 to 19, 2026, at Taipei Nangang Exhibition Center, Hall 1. Booth applications and online visitor pre-registration are now officially open, welcoming exhibitors and industry professionals worldwide to join one of Asia’s leading plastics and rubber industry events.</w:t>
        <w:br/>
        <w:br/>
        <w:t>Under the slogan</w:t>
      </w:r>
      <w:r>
        <w:rPr>
          <w:lang w:val="en-US" w:eastAsia="zh-TW"/>
        </w:rPr>
        <w:t xml:space="preserve"> </w:t>
      </w:r>
      <w:r>
        <w:rPr>
          <w:lang w:val="en-US" w:eastAsia="en-US"/>
        </w:rPr>
        <w:t>“Form to Future,” TaipeiPLAS 2026 will focus on three key pillars: Smart Manufacturing, Innovative Materials, and Sustainability &amp; Circular Economy. The exhibition will showcase the latest technological advancements and market trends, highlighting how the industry is evolving through digital transformation, material innovation, and sustainable production practices.</w:t>
        <w:br/>
        <w:br/>
        <w:t>TaipeiPLAS has long served as a premier platform connecting global buyers, suppliers, and industry leaders. The 2024 edition attracted more than 12,000 visitors, reaffirming Taiwan’s strategic position within the global plastics and rubber supply chain. The exhibition continues to provide opportunities for product launches, technology exchange, business development, and international collaboration.</w:t>
        <w:br/>
        <w:br/>
        <w:t>The global plastics and rubber industry is undergoing significant transformation driven by circular economy initiatives, advanced manufacturing technologies, and evolving supply chain demands. Leading brands across the automotive, electronics, and consumer goods sectors are increasingly adopting recycled materials and innovative material solutions, prompting suppliers worldwide to accelerate their sustainability efforts. At the same time, manufacturers are integrating automation, digitalization, machine connectivity, and data-driven monitoring systems to improve operational efficiency, product quality, and energy management.</w:t>
        <w:br/>
        <w:br/>
        <w:t>Taiwan’s plastics and rubber machinery sector continues to demonstrate resilience and growth. In 2025, exports reached USD 825 million, representing a 4.6% increase compared to 2024. Key export markets include China, Vietnam, the United States, Thailand, and Indonesia, while Taiwanese manufacturers are also expanding into emerging markets such as Poland, Latin America, and Africa.</w:t>
        <w:br/>
        <w:br/>
        <w:t>Reflecting these industry developments, TaipeiPLAS 2026 will introduce a Sustainability &amp; Circular Zone and place greater emphasis on advanced and composite materials, showcasing innovative material technologies, green manufacturing processes, recycling solutions, and circular economy applications. Visitors will gain insights into the latest industry innovations while exploring opportunities for future business growth.</w:t>
        <w:br/>
        <w:br/>
        <w:t>The exhibition is expected to feature 330 exhibitors across 1,500 booths, presenting comprehensive solutions spanning the entire plastics and rubber value chain. Leading Taiwanese exhibitors include Victor Taichung, FCS, Huarong, CLF, Everlight Chemical, and GRECO, alongside internationally renowned companies such as ARBURG, WITTMANN, ENGEL, and igus.</w:t>
        <w:br/>
        <w:br/>
        <w:t>In addition to the exhibition, TaipeiPLAS 2026 will host a series of concurrent events designed to facilitate knowledge exchange and business networking, including Procurement Meetings, Industry Forums, Guided Tour, and the TaipeiPLAS Award Ceremony &amp; Gala. These activities will provide valuable opportunities for industry professionals to connect with global partners, gain market intelligence, and explore emerging trends.</w:t>
        <w:br/>
        <w:br/>
        <w:t>As the industry advances toward a smarter and more sustainable future, TaipeiPLAS 2026 serves as a key platform for innovation, collaboration, and international business development. Booth applications and visitor pre-registration are available through the official TaipeiPLAS website.</w:t>
        <w:br/>
      </w:r>
    </w:p>
    <w:p>
      <w:pPr>
        <w:pStyle w:val="Normal"/>
        <w:rPr>
          <w:sz w:val="24"/>
          <w:szCs w:val="24"/>
          <w:lang w:val="en-US" w:eastAsia="en-US"/>
        </w:rPr>
      </w:pPr>
      <w:r>
        <w:rPr>
          <w:lang w:val="en-US" w:eastAsia="en-US"/>
        </w:rPr>
        <w:t xml:space="preserve">More information is available at </w:t>
      </w:r>
      <w:hyperlink r:id="rId2" w:tgtFrame="_blank">
        <w:r>
          <w:rPr>
            <w:rStyle w:val="Style3"/>
            <w:color w:val="0000EE"/>
            <w:u w:val="single" w:color="0000EE"/>
            <w:lang w:val="en-US" w:eastAsia="en-US"/>
          </w:rPr>
          <w:t>www.taipeiplas.com.tw</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思源黑體"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aipeiplas.com.tw/"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LibreOffice/26.2.4.2$Windows_X86_64 LibreOffice_project/0229ac93fcf0d7cbc6376066c6f35021cef002dc</Application>
  <AppVersion>15.0000</AppVersion>
  <Pages>2</Pages>
  <Words>523</Words>
  <Characters>3535</Characters>
  <CharactersWithSpaces>4065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2026-07-15T15:13:45Z</dcterms:modified>
  <cp:revision>4</cp:revision>
  <dc:subject/>
  <dc:title>TaipeiPLAS 2026 Booth Application and Visitor Pre-registration Now Open</dc:title>
</cp:coreProperties>
</file>

<file path=docProps/custom.xml><?xml version="1.0" encoding="utf-8"?>
<Properties xmlns="http://schemas.openxmlformats.org/officeDocument/2006/custom-properties" xmlns:vt="http://schemas.openxmlformats.org/officeDocument/2006/docPropsVTypes"/>
</file>