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Taiwan Excellence Made a Grand Debut at TIMTOS 2025, Showcasing Smart Manufacturing Innovations and Sustainability</w:t>
      </w:r>
    </w:p>
    <w:p>
      <w:pPr>
        <w:pStyle w:val="Normal"/>
        <w:rPr>
          <w:sz w:val="24"/>
          <w:szCs w:val="24"/>
          <w:lang w:val="en-US" w:eastAsia="en-US"/>
        </w:rPr>
      </w:pPr>
      <w:r>
        <w:rPr>
          <w:lang w:val="en-US" w:eastAsia="en-US"/>
        </w:rPr>
        <w:br/>
      </w:r>
      <w:r>
        <w:rPr>
          <w:b/>
          <w:bCs/>
          <w:lang w:val="en-US" w:eastAsia="en-US"/>
        </w:rPr>
        <w:t xml:space="preserve">Taipei, Taiwan – March 11, 2025 – </w:t>
      </w:r>
      <w:r>
        <w:rPr>
          <w:lang w:val="en-US" w:eastAsia="en-US"/>
        </w:rPr>
        <w:t>"Taiwan Excellence" made a remarkable debut at TIMTOS 2025, featuring top Taiwanese companies like CHMER, HIWIN MIKROSYSTEM, HONOR SEIKI, YCM, HIWIN, Accutex, GIFU, CAMPRO, and Techman Robot to showcase Taiwan’s innovation in manufacturing and commitment to sustainability.</w:t>
        <w:br/>
        <w:br/>
        <w:t xml:space="preserve">Several groundbreaking products were showcased to demonstrate Taiwan's strength in smart manufacturing, including: </w:t>
      </w:r>
    </w:p>
    <w:p>
      <w:pPr>
        <w:pStyle w:val="Normal"/>
        <w:numPr>
          <w:ilvl w:val="0"/>
          <w:numId w:val="1"/>
        </w:numPr>
        <w:spacing w:before="240" w:after="0"/>
        <w:ind w:left="720" w:hanging="210"/>
        <w:jc w:val="left"/>
        <w:rPr>
          <w:sz w:val="24"/>
          <w:szCs w:val="24"/>
          <w:lang w:val="en-US" w:eastAsia="en-US"/>
        </w:rPr>
      </w:pPr>
      <w:r>
        <w:rPr>
          <w:b/>
          <w:bCs/>
          <w:lang w:val="en-US" w:eastAsia="en-US"/>
        </w:rPr>
        <w:t>CHMER UA432L Green and Compact Linear-Driven Wire Cut EDM:</w:t>
      </w:r>
      <w:r>
        <w:rPr>
          <w:lang w:val="en-US" w:eastAsia="en-US"/>
        </w:rPr>
        <w:t xml:space="preserve"> Equipped with 48 patented technologies, this machine enhances precision and efficiency, making it ideal for the electronics, automotive, and medical manufacturing industries.</w:t>
      </w:r>
    </w:p>
    <w:p>
      <w:pPr>
        <w:pStyle w:val="Normal"/>
        <w:numPr>
          <w:ilvl w:val="0"/>
          <w:numId w:val="1"/>
        </w:numPr>
        <w:ind w:left="720" w:hanging="210"/>
        <w:jc w:val="left"/>
        <w:rPr>
          <w:sz w:val="24"/>
          <w:szCs w:val="24"/>
          <w:lang w:val="en-US" w:eastAsia="en-US"/>
        </w:rPr>
      </w:pPr>
      <w:r>
        <w:rPr>
          <w:b/>
          <w:bCs/>
          <w:lang w:val="en-US" w:eastAsia="en-US"/>
        </w:rPr>
        <w:t>HIWIN MIKROSYSTEM APM Series Absolute Position Measurement System:</w:t>
      </w:r>
      <w:r>
        <w:rPr>
          <w:lang w:val="en-US" w:eastAsia="en-US"/>
        </w:rPr>
        <w:t xml:space="preserve"> Featuring real-time monitoring capabilities, this system ensures safety while its waterproof and dustproof magnetic sensing technology maintains high accuracy, widely applied in panel, semiconductor, and precision machining industries.</w:t>
      </w:r>
    </w:p>
    <w:p>
      <w:pPr>
        <w:pStyle w:val="Normal"/>
        <w:numPr>
          <w:ilvl w:val="0"/>
          <w:numId w:val="1"/>
        </w:numPr>
        <w:ind w:left="720" w:hanging="210"/>
        <w:jc w:val="left"/>
        <w:rPr>
          <w:sz w:val="24"/>
          <w:szCs w:val="24"/>
          <w:lang w:val="en-US" w:eastAsia="en-US"/>
        </w:rPr>
      </w:pPr>
      <w:r>
        <w:rPr>
          <w:b/>
          <w:bCs/>
          <w:lang w:val="en-US" w:eastAsia="en-US"/>
        </w:rPr>
        <w:t>HONOR SEIKI VL-100CA Intelligent Vertical Lathe for the aerospace industry:</w:t>
      </w:r>
      <w:r>
        <w:rPr>
          <w:lang w:val="en-US" w:eastAsia="en-US"/>
        </w:rPr>
        <w:t xml:space="preserve"> Specially designed for the aerospace sector, this machine integrates smart CNC technology, significantly reducing processing time and costs while greatly improving production efficiency.</w:t>
      </w:r>
    </w:p>
    <w:p>
      <w:pPr>
        <w:pStyle w:val="Normal"/>
        <w:numPr>
          <w:ilvl w:val="0"/>
          <w:numId w:val="1"/>
        </w:numPr>
        <w:spacing w:before="0" w:after="240"/>
        <w:ind w:left="720" w:hanging="210"/>
        <w:jc w:val="left"/>
        <w:rPr>
          <w:sz w:val="24"/>
          <w:szCs w:val="24"/>
          <w:lang w:val="en-US" w:eastAsia="en-US"/>
        </w:rPr>
      </w:pPr>
      <w:r>
        <w:rPr>
          <w:b/>
          <w:bCs/>
          <w:lang w:val="en-US" w:eastAsia="en-US"/>
        </w:rPr>
        <w:t>YCM T11 Green Smart Machine:</w:t>
      </w:r>
      <w:r>
        <w:rPr>
          <w:lang w:val="en-US" w:eastAsia="en-US"/>
        </w:rPr>
        <w:t xml:space="preserve"> Incorporating AI smart control technology, this machine balances energy savings with high-efficiency machining and has earned Taiwan’s first ISO 14955 international certification.</w:t>
      </w:r>
    </w:p>
    <w:p>
      <w:pPr>
        <w:pStyle w:val="Normal"/>
        <w:rPr>
          <w:sz w:val="24"/>
          <w:szCs w:val="24"/>
          <w:lang w:val="en-US" w:eastAsia="en-US"/>
        </w:rPr>
      </w:pPr>
      <w:r>
        <w:rPr>
          <w:lang w:val="en-US" w:eastAsia="en-US"/>
        </w:rPr>
        <w:br/>
        <w:t>The 30th TIMTOS adopts the theme "Integrate to Innovate," focusing on three key areas: "AI and Robotics," "Future Manufacturing," and "Energy-Saving Sustainability." As a global event of paramount importance to the machine tool industry, TIMTOS serves as a crucial platform for Taiwan to showcase its cutting-edge manufacturing technologies. This event presents a remarkable opportunity to witness Taiwan’s excellence in machine tool technology and its future advancements.</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Taiwan Excellence</w:t>
      </w:r>
    </w:p>
    <w:p>
      <w:pPr>
        <w:pStyle w:val="Normal"/>
        <w:rPr>
          <w:sz w:val="24"/>
          <w:szCs w:val="24"/>
          <w:lang w:val="en-US" w:eastAsia="en-US"/>
        </w:rPr>
      </w:pPr>
      <w:r>
        <w:rPr>
          <w:lang w:val="en-US" w:eastAsia="en-US"/>
        </w:rPr>
        <w:t>The Taiwan Excellence (TE) Awards were established in 1993 by Taiwan's Ministry of Economic Affairs (MOEA) to recognize and celebrate the exceptional achievements of Taiwan's most innovative products. Each year, eligible products go through a rigorous selection process that assesses their products based on four important factors: research and development, design, quality, and marketing with the key criterion being Made in Taiwan.</w:t>
        <w:br/>
        <w:br/>
        <w:t xml:space="preserve">The Taiwan Excellence mark has gained global recognition as a prestigious symbol of quality and design, effectively showcasing Taiwan's impressive product innovation. For more information, please visit </w:t>
      </w:r>
      <w:hyperlink r:id="rId2" w:tgtFrame="_blank">
        <w:r>
          <w:rPr>
            <w:color w:val="0000EE"/>
            <w:u w:val="single" w:color="0000EE"/>
            <w:lang w:val="en-US" w:eastAsia="en-US"/>
          </w:rPr>
          <w:t>https://www.taiwanexcellence.org/en</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aiwanexcellence.org/e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1</Pages>
  <Words>363</Words>
  <Characters>2383</Characters>
  <CharactersWithSpaces>2742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2025-03-11T10:24:49Z</dcterms:modified>
  <cp:revision>1</cp:revision>
  <dc:subject/>
  <dc:title>Taiwan Excellence Made a Grand Debut at TIMTOS 2025,
Showcasing Smart Manufacturing Innovations and Sustainability</dc:title>
</cp:coreProperties>
</file>

<file path=docProps/custom.xml><?xml version="1.0" encoding="utf-8"?>
<Properties xmlns="http://schemas.openxmlformats.org/officeDocument/2006/custom-properties" xmlns:vt="http://schemas.openxmlformats.org/officeDocument/2006/docPropsVTypes"/>
</file>