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ascii="MS UI Gothic" w:hAnsi="MS UI Gothic" w:cs="MS UI Gothic" w:eastAsia="MS UI Gothic"/>
          <w:lang w:val="en-US" w:eastAsia="en-US"/>
        </w:rPr>
        <w:t>敬請立即發布</w:t>
      </w:r>
      <w:r>
        <w:rPr>
          <w:lang w:val="en-US" w:eastAsia="en-US"/>
        </w:rPr>
        <w:br/>
      </w:r>
    </w:p>
    <w:p>
      <w:pPr>
        <w:pStyle w:val="Heading1"/>
        <w:keepNext w:val="false"/>
        <w:pBdr/>
        <w:spacing w:before="0" w:after="0"/>
        <w:jc w:val="center"/>
        <w:outlineLvl w:val="9"/>
        <w:rPr>
          <w:sz w:val="28"/>
          <w:szCs w:val="28"/>
        </w:rPr>
      </w:pPr>
      <w:r>
        <w:rPr>
          <w:rFonts w:eastAsia="Calibri" w:cs="Calibri" w:ascii="Calibri" w:hAnsi="Calibri"/>
          <w:i w:val="false"/>
          <w:sz w:val="28"/>
          <w:szCs w:val="28"/>
          <w:lang w:val="en-US" w:eastAsia="en-US"/>
        </w:rPr>
        <w:t xml:space="preserve">Ventiva </w:t>
      </w:r>
      <w:r>
        <w:rPr>
          <w:rFonts w:ascii="PMingLiU" w:hAnsi="PMingLiU" w:cs="PMingLiU" w:eastAsia="PMingLiU"/>
          <w:i w:val="false"/>
          <w:sz w:val="28"/>
          <w:szCs w:val="28"/>
          <w:lang w:val="en-US" w:eastAsia="en-US"/>
        </w:rPr>
        <w:t>與</w:t>
      </w:r>
      <w:r>
        <w:rPr>
          <w:rFonts w:ascii="Calibri" w:hAnsi="Calibri" w:cs="Calibri" w:eastAsia="Calibri"/>
          <w:i w:val="false"/>
          <w:sz w:val="28"/>
          <w:szCs w:val="28"/>
          <w:lang w:val="en-US" w:eastAsia="en-US"/>
        </w:rPr>
        <w:t xml:space="preserve"> </w:t>
      </w:r>
      <w:r>
        <w:rPr>
          <w:rFonts w:eastAsia="Calibri" w:cs="Calibri" w:ascii="Calibri" w:hAnsi="Calibri"/>
          <w:i w:val="false"/>
          <w:sz w:val="28"/>
          <w:szCs w:val="28"/>
          <w:lang w:val="en-US" w:eastAsia="en-US"/>
        </w:rPr>
        <w:t xml:space="preserve">ASUS </w:t>
      </w:r>
      <w:r>
        <w:rPr>
          <w:rFonts w:ascii="PMingLiU" w:hAnsi="PMingLiU" w:cs="PMingLiU" w:eastAsia="PMingLiU"/>
          <w:i w:val="false"/>
          <w:sz w:val="28"/>
          <w:szCs w:val="28"/>
          <w:lang w:val="en-US" w:eastAsia="en-US"/>
        </w:rPr>
        <w:t>攜手探索新世代緊湊型</w:t>
      </w:r>
      <w:r>
        <w:rPr>
          <w:rFonts w:ascii="Calibri" w:hAnsi="Calibri" w:cs="Calibri" w:eastAsia="Calibri"/>
          <w:i w:val="false"/>
          <w:sz w:val="28"/>
          <w:szCs w:val="28"/>
          <w:lang w:val="en-US" w:eastAsia="en-US"/>
        </w:rPr>
        <w:t xml:space="preserve"> </w:t>
      </w:r>
      <w:r>
        <w:rPr>
          <w:rFonts w:eastAsia="Calibri" w:cs="Calibri" w:ascii="Calibri" w:hAnsi="Calibri"/>
          <w:i w:val="false"/>
          <w:sz w:val="28"/>
          <w:szCs w:val="28"/>
          <w:lang w:val="en-US" w:eastAsia="en-US"/>
        </w:rPr>
        <w:t xml:space="preserve">AI </w:t>
      </w:r>
      <w:r>
        <w:rPr>
          <w:rFonts w:ascii="PMingLiU" w:hAnsi="PMingLiU" w:cs="PMingLiU" w:eastAsia="PMingLiU"/>
          <w:i w:val="false"/>
          <w:sz w:val="28"/>
          <w:szCs w:val="28"/>
          <w:lang w:val="en-US" w:eastAsia="en-US"/>
        </w:rPr>
        <w:t>運算系統散熱架構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br/>
      </w:r>
      <w:r>
        <w:rPr>
          <w:rFonts w:ascii="PMingLiU" w:hAnsi="PMingLiU" w:cs="PMingLiU" w:eastAsia="PMingLiU"/>
          <w:b/>
          <w:bCs/>
          <w:lang w:val="en-US" w:eastAsia="en-US"/>
        </w:rPr>
        <w:t>台灣台北</w:t>
      </w:r>
      <w:r>
        <w:rPr>
          <w:rFonts w:ascii="Calibri" w:hAnsi="Calibri" w:cs="Calibri" w:eastAsia="Calibri"/>
          <w:b/>
          <w:bCs/>
          <w:lang w:val="en-US" w:eastAsia="en-US"/>
        </w:rPr>
        <w:t xml:space="preserve"> — </w:t>
      </w:r>
      <w:r>
        <w:rPr>
          <w:rFonts w:eastAsia="Calibri" w:cs="Calibri" w:ascii="Calibri" w:hAnsi="Calibri"/>
          <w:b/>
          <w:bCs/>
          <w:lang w:val="en-US" w:eastAsia="en-US"/>
        </w:rPr>
        <w:t xml:space="preserve">2026 </w:t>
      </w:r>
      <w:r>
        <w:rPr>
          <w:rFonts w:ascii="PMingLiU" w:hAnsi="PMingLiU" w:cs="PMingLiU" w:eastAsia="PMingLiU"/>
          <w:b/>
          <w:bCs/>
          <w:lang w:val="en-US" w:eastAsia="en-US"/>
        </w:rPr>
        <w:t>年</w:t>
      </w:r>
      <w:r>
        <w:rPr>
          <w:rFonts w:ascii="Calibri" w:hAnsi="Calibri" w:cs="Calibri" w:eastAsia="Calibri"/>
          <w:b/>
          <w:bCs/>
          <w:lang w:val="en-US" w:eastAsia="en-US"/>
        </w:rPr>
        <w:t xml:space="preserve"> </w:t>
      </w:r>
      <w:r>
        <w:rPr>
          <w:rFonts w:eastAsia="Calibri" w:cs="Calibri" w:ascii="Calibri" w:hAnsi="Calibri"/>
          <w:b/>
          <w:bCs/>
          <w:lang w:val="en-US" w:eastAsia="en-US"/>
        </w:rPr>
        <w:t xml:space="preserve">6 </w:t>
      </w:r>
      <w:r>
        <w:rPr>
          <w:rFonts w:ascii="PMingLiU" w:hAnsi="PMingLiU" w:cs="PMingLiU" w:eastAsia="PMingLiU"/>
          <w:b/>
          <w:bCs/>
          <w:lang w:val="en-US" w:eastAsia="en-US"/>
        </w:rPr>
        <w:t>月</w:t>
      </w:r>
      <w:r>
        <w:rPr>
          <w:rFonts w:ascii="Calibri" w:hAnsi="Calibri" w:cs="Calibri" w:eastAsia="Calibri"/>
          <w:b/>
          <w:bCs/>
          <w:lang w:val="en-US" w:eastAsia="en-US"/>
        </w:rPr>
        <w:t xml:space="preserve"> </w:t>
      </w:r>
      <w:r>
        <w:rPr>
          <w:rFonts w:eastAsia="Calibri" w:cs="Calibri" w:ascii="Calibri" w:hAnsi="Calibri"/>
          <w:b/>
          <w:bCs/>
          <w:lang w:val="en-US" w:eastAsia="en-US"/>
        </w:rPr>
        <w:t xml:space="preserve">1 </w:t>
      </w:r>
      <w:r>
        <w:rPr>
          <w:rFonts w:ascii="PMingLiU" w:hAnsi="PMingLiU" w:cs="PMingLiU" w:eastAsia="PMingLiU"/>
          <w:b/>
          <w:bCs/>
          <w:lang w:val="en-US" w:eastAsia="en-US"/>
        </w:rPr>
        <w:t>日</w:t>
      </w:r>
      <w:r>
        <w:rPr>
          <w:rFonts w:ascii="Calibri" w:hAnsi="Calibri" w:cs="Calibri" w:eastAsia="Calibri"/>
          <w:b/>
          <w:bCs/>
          <w:lang w:val="en-US" w:eastAsia="en-US"/>
        </w:rPr>
        <w:t xml:space="preserve"> —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ascii="PMingLiU" w:hAnsi="PMingLiU" w:cs="PMingLiU" w:eastAsia="PMingLiU"/>
          <w:lang w:val="en-US" w:eastAsia="en-US"/>
        </w:rPr>
        <w:t>固態散熱解決方案領導廠商</w:t>
      </w:r>
      <w:r>
        <w:rPr>
          <w:rFonts w:ascii="Calibri" w:hAnsi="Calibri" w:cs="Calibri" w:eastAsia="Calibri"/>
          <w:lang w:val="en-US" w:eastAsia="en-US"/>
        </w:rPr>
        <w:t xml:space="preserve"> </w:t>
      </w:r>
      <w:hyperlink r:id="rId2" w:tgtFrame="_blank">
        <w:r>
          <w:rPr>
            <w:rStyle w:val="Style3"/>
            <w:rFonts w:eastAsia="Calibri" w:cs="Calibri" w:ascii="Calibri" w:hAnsi="Calibri"/>
            <w:color w:val="0000EE"/>
            <w:u w:val="single" w:color="0000EE"/>
            <w:lang w:val="en-US" w:eastAsia="en-US"/>
          </w:rPr>
          <w:t>Ventiva</w:t>
        </w:r>
      </w:hyperlink>
      <w:r>
        <w:rPr>
          <w:rFonts w:eastAsia="Calibri" w:cs="Calibri" w:ascii="Calibri" w:hAnsi="Calibri"/>
          <w:lang w:val="en-US" w:eastAsia="en-US"/>
        </w:rPr>
        <w:t xml:space="preserve"> </w:t>
      </w:r>
      <w:r>
        <w:rPr>
          <w:rFonts w:ascii="PMingLiU" w:hAnsi="PMingLiU" w:cs="PMingLiU" w:eastAsia="PMingLiU"/>
          <w:lang w:val="en-US" w:eastAsia="en-US"/>
        </w:rPr>
        <w:t>今日於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Computex 2026 </w:t>
      </w:r>
      <w:r>
        <w:rPr>
          <w:rFonts w:ascii="PMingLiU" w:hAnsi="PMingLiU" w:cs="PMingLiU" w:eastAsia="PMingLiU"/>
          <w:lang w:val="en-US" w:eastAsia="en-US"/>
        </w:rPr>
        <w:t>宣布，已與</w:t>
      </w:r>
      <w:r>
        <w:rPr>
          <w:rFonts w:ascii="Calibri" w:hAnsi="Calibri" w:cs="Calibri" w:eastAsia="Calibri"/>
          <w:lang w:val="en-US" w:eastAsia="en-US"/>
        </w:rPr>
        <w:t xml:space="preserve"> </w:t>
      </w:r>
      <w:hyperlink r:id="rId3" w:tgtFrame="_blank">
        <w:r>
          <w:rPr>
            <w:rStyle w:val="Style3"/>
            <w:rFonts w:eastAsia="Calibri" w:cs="Calibri" w:ascii="Calibri" w:hAnsi="Calibri"/>
            <w:color w:val="0000EE"/>
            <w:u w:val="single" w:color="0000EE"/>
            <w:lang w:val="en-US" w:eastAsia="en-US"/>
          </w:rPr>
          <w:t>ASUS</w:t>
        </w:r>
      </w:hyperlink>
      <w:r>
        <w:rPr>
          <w:rFonts w:eastAsia="Calibri" w:cs="Calibri" w:ascii="Calibri" w:hAnsi="Calibri"/>
          <w:lang w:val="en-US" w:eastAsia="en-US"/>
        </w:rPr>
        <w:t xml:space="preserve"> </w:t>
      </w:r>
      <w:r>
        <w:rPr>
          <w:rFonts w:ascii="PMingLiU" w:hAnsi="PMingLiU" w:cs="PMingLiU" w:eastAsia="PMingLiU"/>
          <w:lang w:val="en-US" w:eastAsia="en-US"/>
        </w:rPr>
        <w:t>建立策略合作夥伴關係，共同探索新世代緊湊型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AI </w:t>
      </w:r>
      <w:r>
        <w:rPr>
          <w:rFonts w:ascii="PMingLiU" w:hAnsi="PMingLiU" w:cs="PMingLiU" w:eastAsia="PMingLiU"/>
          <w:lang w:val="en-US" w:eastAsia="en-US"/>
        </w:rPr>
        <w:t>運算系統的散熱架構。透過此次合作，雙方將評估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的離子冷卻技術如何支援未來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ASUS NUC </w:t>
      </w:r>
      <w:r>
        <w:rPr>
          <w:rFonts w:ascii="PMingLiU" w:hAnsi="PMingLiU" w:cs="PMingLiU" w:eastAsia="PMingLiU"/>
          <w:lang w:val="en-US" w:eastAsia="en-US"/>
        </w:rPr>
        <w:t>與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Mini-PC </w:t>
      </w:r>
      <w:r>
        <w:rPr>
          <w:rFonts w:ascii="PMingLiU" w:hAnsi="PMingLiU" w:cs="PMingLiU" w:eastAsia="PMingLiU"/>
          <w:lang w:val="en-US" w:eastAsia="en-US"/>
        </w:rPr>
        <w:t>產品設計。</w:t>
      </w:r>
      <w:r>
        <w:rPr>
          <w:rFonts w:eastAsia="Calibri" w:cs="Calibri" w:ascii="Calibri" w:hAnsi="Calibri"/>
          <w:lang w:val="en-US" w:eastAsia="en-US"/>
        </w:rPr>
        <w:br/>
        <w:br/>
      </w:r>
      <w:r>
        <w:rPr>
          <w:rFonts w:ascii="PMingLiU" w:hAnsi="PMingLiU" w:cs="PMingLiU" w:eastAsia="PMingLiU"/>
          <w:lang w:val="en-US" w:eastAsia="en-US"/>
        </w:rPr>
        <w:t>隨著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AI </w:t>
      </w:r>
      <w:r>
        <w:rPr>
          <w:rFonts w:ascii="PMingLiU" w:hAnsi="PMingLiU" w:cs="PMingLiU" w:eastAsia="PMingLiU"/>
          <w:lang w:val="en-US" w:eastAsia="en-US"/>
        </w:rPr>
        <w:t>工作負載需要在日益受限的機身內提供更高的運算效能，熱管理已成為系統設計中最關鍵的因素之一。傳統的散熱方案不僅佔用了大量主機板空間，也限制了元件的配置，並帶來明顯的震動和噪音取捨。在裝置日益輕薄且效能提升的情況下，這些問題變得愈加難以克服。</w:t>
      </w:r>
      <w:r>
        <w:rPr>
          <w:lang w:val="en-US" w:eastAsia="en-US"/>
        </w:rPr>
        <w:t xml:space="preserve"> </w:t>
      </w:r>
      <w:r>
        <w:rPr>
          <w:lang w:val="en-US" w:eastAsia="en-US"/>
        </w:rPr>
        <w:br/>
        <w:br/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的離子冷卻解決方案能夠提供無噪音和無震動的熱管理功能，同時以模組化和緊湊的設計釋放主機板空間，增加系統設計人員的佈局彈性。通過這次合作，</w:t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與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ASUS </w:t>
      </w:r>
      <w:r>
        <w:rPr>
          <w:rFonts w:ascii="PMingLiU" w:hAnsi="PMingLiU" w:cs="PMingLiU" w:eastAsia="PMingLiU"/>
          <w:lang w:val="en-US" w:eastAsia="en-US"/>
        </w:rPr>
        <w:t>將共同研究離子冷卻技術在未來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ASUS AI </w:t>
      </w:r>
      <w:r>
        <w:rPr>
          <w:rFonts w:ascii="PMingLiU" w:hAnsi="PMingLiU" w:cs="PMingLiU" w:eastAsia="PMingLiU"/>
          <w:lang w:val="en-US" w:eastAsia="en-US"/>
        </w:rPr>
        <w:t>系統架構中的潛在角色，並評估它在各設計方面可能帶來的最大效益。</w:t>
      </w:r>
      <w:r>
        <w:rPr>
          <w:lang w:val="en-US" w:eastAsia="en-US"/>
        </w:rPr>
        <w:t xml:space="preserve"> </w:t>
      </w:r>
      <w:r>
        <w:rPr>
          <w:lang w:val="en-US" w:eastAsia="en-US"/>
        </w:rPr>
        <w:br/>
        <w:br/>
      </w:r>
      <w:r>
        <w:rPr>
          <w:rFonts w:ascii="PMingLiU" w:hAnsi="PMingLiU" w:cs="PMingLiU" w:eastAsia="PMingLiU"/>
          <w:lang w:val="en-US" w:eastAsia="en-US"/>
        </w:rPr>
        <w:t>作為此次合作的一部分，</w:t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正於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Computex 2026 </w:t>
      </w:r>
      <w:r>
        <w:rPr>
          <w:rFonts w:ascii="PMingLiU" w:hAnsi="PMingLiU" w:cs="PMingLiU" w:eastAsia="PMingLiU"/>
          <w:lang w:val="en-US" w:eastAsia="en-US"/>
        </w:rPr>
        <w:t>展示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ASUS NUC </w:t>
      </w:r>
      <w:r>
        <w:rPr>
          <w:rFonts w:ascii="PMingLiU" w:hAnsi="PMingLiU" w:cs="PMingLiU" w:eastAsia="PMingLiU"/>
          <w:lang w:val="en-US" w:eastAsia="en-US"/>
        </w:rPr>
        <w:t>示範平台。該系統展示了雙方合作方向，並提供一個真實平台，用以評估緊湊型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AI </w:t>
      </w:r>
      <w:r>
        <w:rPr>
          <w:rFonts w:ascii="PMingLiU" w:hAnsi="PMingLiU" w:cs="PMingLiU" w:eastAsia="PMingLiU"/>
          <w:lang w:val="en-US" w:eastAsia="en-US"/>
        </w:rPr>
        <w:t>系統設計中的散熱架構可能性。</w:t>
      </w:r>
      <w:r>
        <w:rPr>
          <w:lang w:val="en-US" w:eastAsia="en-US"/>
        </w:rPr>
        <w:t xml:space="preserve"> </w:t>
      </w:r>
      <w:r>
        <w:rPr>
          <w:lang w:val="en-US" w:eastAsia="en-US"/>
        </w:rPr>
        <w:br/>
        <w:br/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產品管理總監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Christian Schlachte </w:t>
      </w:r>
      <w:r>
        <w:rPr>
          <w:rFonts w:ascii="PMingLiU" w:hAnsi="PMingLiU" w:cs="PMingLiU" w:eastAsia="PMingLiU"/>
          <w:lang w:val="en-US" w:eastAsia="en-US"/>
        </w:rPr>
        <w:t>表示：「散熱管理過去一直被視為元件層級的決策。但現在我們看到，尤其是在這次與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ASUS </w:t>
      </w:r>
      <w:r>
        <w:rPr>
          <w:rFonts w:ascii="PMingLiU" w:hAnsi="PMingLiU" w:cs="PMingLiU" w:eastAsia="PMingLiU"/>
          <w:lang w:val="en-US" w:eastAsia="en-US"/>
        </w:rPr>
        <w:t>的合作中，這一點正日益轉變為平台架構層級的決策。你的系統冷卻方式將影響你能夠設計出哪種產品。我們非常高興能與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ASUS </w:t>
      </w:r>
      <w:r>
        <w:rPr>
          <w:rFonts w:ascii="PMingLiU" w:hAnsi="PMingLiU" w:cs="PMingLiU" w:eastAsia="PMingLiU"/>
          <w:lang w:val="en-US" w:eastAsia="en-US"/>
        </w:rPr>
        <w:t>合作，展示『散熱優先（</w:t>
      </w:r>
      <w:r>
        <w:rPr>
          <w:rFonts w:eastAsia="Calibri" w:cs="Calibri" w:ascii="Calibri" w:hAnsi="Calibri"/>
          <w:lang w:val="en-US" w:eastAsia="en-US"/>
        </w:rPr>
        <w:t>thermal first</w:t>
      </w:r>
      <w:r>
        <w:rPr>
          <w:rFonts w:ascii="PMingLiU" w:hAnsi="PMingLiU" w:cs="PMingLiU" w:eastAsia="PMingLiU"/>
          <w:lang w:val="en-US" w:eastAsia="en-US"/>
        </w:rPr>
        <w:t>）』架構所帶來的潛力。」</w:t>
      </w:r>
      <w:r>
        <w:rPr>
          <w:lang w:val="en-US" w:eastAsia="en-US"/>
        </w:rPr>
        <w:t xml:space="preserve"> </w:t>
      </w:r>
      <w:r>
        <w:rPr>
          <w:lang w:val="en-US" w:eastAsia="en-US"/>
        </w:rPr>
        <w:br/>
        <w:br/>
      </w:r>
      <w:r>
        <w:rPr>
          <w:rFonts w:eastAsia="Calibri" w:cs="Calibri" w:ascii="Calibri" w:hAnsi="Calibri"/>
          <w:lang w:val="en-US" w:eastAsia="en-US"/>
        </w:rPr>
        <w:t xml:space="preserve">ASUS NUC Advanced Engineering </w:t>
      </w:r>
      <w:r>
        <w:rPr>
          <w:rFonts w:ascii="PMingLiU" w:hAnsi="PMingLiU" w:cs="PMingLiU" w:eastAsia="PMingLiU"/>
          <w:lang w:val="en-US" w:eastAsia="en-US"/>
        </w:rPr>
        <w:t>資深經理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Alex Gilpin </w:t>
      </w:r>
      <w:r>
        <w:rPr>
          <w:rFonts w:ascii="PMingLiU" w:hAnsi="PMingLiU" w:cs="PMingLiU" w:eastAsia="PMingLiU"/>
          <w:lang w:val="en-US" w:eastAsia="en-US"/>
        </w:rPr>
        <w:t>表示：「散熱架構在下一代緊湊型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AI </w:t>
      </w:r>
      <w:r>
        <w:rPr>
          <w:rFonts w:ascii="PMingLiU" w:hAnsi="PMingLiU" w:cs="PMingLiU" w:eastAsia="PMingLiU"/>
          <w:lang w:val="en-US" w:eastAsia="en-US"/>
        </w:rPr>
        <w:t>系統設計中變得越來越重要。我們與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的合作反映了雙方對於探索新方法的共同興趣，這些方法有潛力影響未來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ASUS NUC </w:t>
      </w:r>
      <w:r>
        <w:rPr>
          <w:rFonts w:ascii="PMingLiU" w:hAnsi="PMingLiU" w:cs="PMingLiU" w:eastAsia="PMingLiU"/>
          <w:lang w:val="en-US" w:eastAsia="en-US"/>
        </w:rPr>
        <w:t>和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Mini-PC </w:t>
      </w:r>
      <w:r>
        <w:rPr>
          <w:rFonts w:ascii="PMingLiU" w:hAnsi="PMingLiU" w:cs="PMingLiU" w:eastAsia="PMingLiU"/>
          <w:lang w:val="en-US" w:eastAsia="en-US"/>
        </w:rPr>
        <w:t>的設計方向。此次初步合作將專注於原型開發和技術評估，以尋找雙方可以共同實現的可能性。」</w:t>
      </w:r>
      <w:r>
        <w:rPr>
          <w:lang w:val="en-US" w:eastAsia="en-US"/>
        </w:rPr>
        <w:t xml:space="preserve"> </w:t>
      </w:r>
      <w:r>
        <w:rPr>
          <w:lang w:val="en-US" w:eastAsia="en-US"/>
        </w:rPr>
        <w:br/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ascii="PMingLiU" w:hAnsi="PMingLiU" w:cs="PMingLiU" w:eastAsia="PMingLiU"/>
          <w:i w:val="false"/>
          <w:sz w:val="26"/>
          <w:szCs w:val="26"/>
          <w:lang w:val="en-US" w:eastAsia="en-US"/>
        </w:rPr>
        <w:t>技術背景：</w:t>
      </w:r>
      <w:r>
        <w:rPr>
          <w:rFonts w:eastAsia="Calibri" w:cs="Calibri" w:ascii="Calibri" w:hAnsi="Calibri"/>
          <w:i w:val="false"/>
          <w:sz w:val="26"/>
          <w:szCs w:val="26"/>
          <w:lang w:val="en-US" w:eastAsia="en-US"/>
        </w:rPr>
        <w:t xml:space="preserve">Ventiva </w:t>
      </w:r>
      <w:r>
        <w:rPr>
          <w:rFonts w:ascii="PMingLiU" w:hAnsi="PMingLiU" w:cs="PMingLiU" w:eastAsia="PMingLiU"/>
          <w:i w:val="false"/>
          <w:sz w:val="26"/>
          <w:szCs w:val="26"/>
          <w:lang w:val="en-US" w:eastAsia="en-US"/>
        </w:rPr>
        <w:t>離子冷卻技術</w:t>
      </w:r>
    </w:p>
    <w:p>
      <w:pPr>
        <w:pStyle w:val="Normal"/>
        <w:rPr>
          <w:rFonts w:ascii="Calibri" w:hAnsi="Calibri" w:eastAsia="Calibri" w:cs="Calibri"/>
          <w:sz w:val="24"/>
          <w:szCs w:val="24"/>
          <w:lang w:val="en-US" w:eastAsia="en-US"/>
        </w:rPr>
      </w:pP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的固態全電子式熱管理技術以電流體動力學（</w:t>
      </w:r>
      <w:r>
        <w:rPr>
          <w:rFonts w:eastAsia="Calibri" w:cs="Calibri" w:ascii="Calibri" w:hAnsi="Calibri"/>
          <w:lang w:val="en-US" w:eastAsia="en-US"/>
        </w:rPr>
        <w:t>Electrohydrodynamic, EHD</w:t>
      </w:r>
      <w:r>
        <w:rPr>
          <w:rFonts w:ascii="PMingLiU" w:hAnsi="PMingLiU" w:cs="PMingLiU" w:eastAsia="PMingLiU"/>
          <w:lang w:val="en-US" w:eastAsia="en-US"/>
        </w:rPr>
        <w:t>）為基礎，利用電場驅動電離空氣分子移動，進而產生氣流並提升熱傳效率。由於無需機械風扇，此技術可提供靜音、無振動且高可靠性的散熱方案。與傳統主動式散熱系統相比，</w:t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解決方案更易於擴充與整合，並能支援多樣化的氣流路徑設計，突破既有散熱架構的限制。</w:t>
      </w:r>
      <w:r>
        <w:rPr>
          <w:lang w:val="en-US" w:eastAsia="en-US"/>
        </w:rPr>
        <w:t xml:space="preserve"> </w:t>
      </w:r>
      <w:r>
        <w:rPr>
          <w:lang w:val="en-US" w:eastAsia="en-US"/>
        </w:rPr>
        <w:br/>
        <w:br/>
      </w:r>
      <w:r>
        <w:rPr>
          <w:rFonts w:ascii="PMingLiU" w:hAnsi="PMingLiU" w:cs="PMingLiU" w:eastAsia="PMingLiU"/>
          <w:lang w:val="en-US" w:eastAsia="en-US"/>
        </w:rPr>
        <w:t>相較於傳統散熱系統，</w:t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的解決方案具備更高的擴充彈性，能夠無縫整合至各類產品架構中，並突破傳統氣流設計限制，實現創新的散熱配置方式。</w:t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熱管理子系統採用輕薄且高度模組化的設計架構，可靈活適配不同系統需求。系統由固態離子送風模組、散熱鰭片組，以及均熱板（</w:t>
      </w:r>
      <w:r>
        <w:rPr>
          <w:rFonts w:eastAsia="Calibri" w:cs="Calibri" w:ascii="Calibri" w:hAnsi="Calibri"/>
          <w:lang w:val="en-US" w:eastAsia="en-US"/>
        </w:rPr>
        <w:t>Vapor Chamber</w:t>
      </w:r>
      <w:r>
        <w:rPr>
          <w:rFonts w:ascii="PMingLiU" w:hAnsi="PMingLiU" w:cs="PMingLiU" w:eastAsia="PMingLiU"/>
          <w:lang w:val="en-US" w:eastAsia="en-US"/>
        </w:rPr>
        <w:t>）或熱導管（</w:t>
      </w:r>
      <w:r>
        <w:rPr>
          <w:rFonts w:eastAsia="Calibri" w:cs="Calibri" w:ascii="Calibri" w:hAnsi="Calibri"/>
          <w:lang w:val="en-US" w:eastAsia="en-US"/>
        </w:rPr>
        <w:t>Heat Pipe</w:t>
      </w:r>
      <w:r>
        <w:rPr>
          <w:rFonts w:ascii="PMingLiU" w:hAnsi="PMingLiU" w:cs="PMingLiU" w:eastAsia="PMingLiU"/>
          <w:lang w:val="en-US" w:eastAsia="en-US"/>
        </w:rPr>
        <w:t>）等元件組成，每個送風模組最高可提供達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1.1 CFM </w:t>
      </w:r>
      <w:r>
        <w:rPr>
          <w:rFonts w:ascii="PMingLiU" w:hAnsi="PMingLiU" w:cs="PMingLiU" w:eastAsia="PMingLiU"/>
          <w:lang w:val="en-US" w:eastAsia="en-US"/>
        </w:rPr>
        <w:t>的氣流量，實現高效率散熱效能。由於不受傳統機械風扇尺寸與進排氣路徑的限制，</w:t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送風模組可直接部署於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>SoC</w:t>
      </w:r>
      <w:r>
        <w:rPr>
          <w:rFonts w:ascii="PMingLiU" w:hAnsi="PMingLiU" w:cs="PMingLiU" w:eastAsia="PMingLiU"/>
          <w:lang w:val="en-US" w:eastAsia="en-US"/>
        </w:rPr>
        <w:t>、記憶體及電源管理元件等關鍵熱源周圍，提供更精準的局部散熱能力，同時提升系統空間利用率與整體熱設計彈性。</w:t>
      </w:r>
      <w:r>
        <w:rPr>
          <w:lang w:val="en-US" w:eastAsia="en-US"/>
        </w:rPr>
        <w:t xml:space="preserve"> </w:t>
      </w:r>
      <w:r>
        <w:rPr>
          <w:lang w:val="en-US" w:eastAsia="en-US"/>
        </w:rPr>
        <w:br/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ascii="PMingLiU" w:hAnsi="PMingLiU" w:cs="PMingLiU" w:eastAsia="PMingLiU"/>
          <w:i w:val="false"/>
          <w:sz w:val="26"/>
          <w:szCs w:val="26"/>
          <w:lang w:val="en-US" w:eastAsia="en-US"/>
        </w:rPr>
        <w:t>常見問題（</w:t>
      </w:r>
      <w:r>
        <w:rPr>
          <w:rFonts w:eastAsia="Calibri" w:cs="Calibri" w:ascii="Calibri" w:hAnsi="Calibri"/>
          <w:i w:val="false"/>
          <w:sz w:val="26"/>
          <w:szCs w:val="26"/>
          <w:lang w:val="en-US" w:eastAsia="en-US"/>
        </w:rPr>
        <w:t>FAQ</w:t>
      </w:r>
      <w:r>
        <w:rPr>
          <w:rFonts w:ascii="PMingLiU" w:hAnsi="PMingLiU" w:cs="PMingLiU" w:eastAsia="PMingLiU"/>
          <w:i w:val="false"/>
          <w:sz w:val="26"/>
          <w:szCs w:val="26"/>
          <w:lang w:val="en-US" w:eastAsia="en-US"/>
        </w:rPr>
        <w:t>）</w:t>
      </w:r>
    </w:p>
    <w:p>
      <w:pPr>
        <w:pStyle w:val="Normal"/>
        <w:numPr>
          <w:ilvl w:val="0"/>
          <w:numId w:val="1"/>
        </w:numPr>
        <w:spacing w:before="240" w:after="0"/>
        <w:ind w:hanging="210" w:left="720"/>
        <w:jc w:val="left"/>
        <w:rPr>
          <w:rFonts w:ascii="Calibri" w:hAnsi="Calibri" w:eastAsia="Calibri" w:cs="Calibri"/>
          <w:sz w:val="24"/>
          <w:szCs w:val="24"/>
          <w:lang w:val="en-US" w:eastAsia="en-US"/>
        </w:rPr>
      </w:pPr>
      <w:r>
        <w:rPr>
          <w:rFonts w:ascii="PMingLiU" w:hAnsi="PMingLiU" w:cs="PMingLiU" w:eastAsia="PMingLiU"/>
          <w:b/>
          <w:bCs/>
          <w:lang w:val="en-US" w:eastAsia="en-US"/>
        </w:rPr>
        <w:t>什麼是離子冷卻？其運作原理為何？</w:t>
      </w:r>
      <w:r>
        <w:rPr>
          <w:rFonts w:eastAsia="Calibri" w:cs="Calibri" w:ascii="Calibri" w:hAnsi="Calibri"/>
          <w:b/>
          <w:bCs/>
          <w:lang w:val="en-US" w:eastAsia="en-US"/>
        </w:rPr>
        <w:br/>
      </w:r>
      <w:r>
        <w:rPr>
          <w:rFonts w:ascii="PMingLiU" w:hAnsi="PMingLiU" w:cs="PMingLiU" w:eastAsia="PMingLiU"/>
          <w:lang w:val="en-US" w:eastAsia="en-US"/>
        </w:rPr>
        <w:t>離子冷卻透過帶電粒子推動空氣流動，完全不依賴任何旋轉機械零件。</w:t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的離子冷卻技術利用極微小的電漿場，使空氣中的粒子產生定向運動，提供精準定向冷卻，把熱量從系統特定區域有效帶走。最終形成一種全固態散熱解決方案，無需機械結構，因此沒有震動，也不產生噪音。</w:t>
      </w:r>
    </w:p>
    <w:p>
      <w:pPr>
        <w:pStyle w:val="Normal"/>
        <w:ind w:left="720"/>
        <w:rPr>
          <w:rFonts w:ascii="Calibri" w:hAnsi="Calibri" w:eastAsia="Calibri" w:cs="Calibri"/>
          <w:sz w:val="24"/>
          <w:szCs w:val="24"/>
          <w:lang w:val="en-US" w:eastAsia="en-US"/>
        </w:rPr>
      </w:pPr>
      <w:r>
        <w:rPr>
          <w:rFonts w:eastAsia="Calibri" w:cs="Calibri" w:ascii="Calibri" w:hAnsi="Calibri"/>
          <w:sz w:val="24"/>
          <w:szCs w:val="24"/>
          <w:lang w:val="en-US" w:eastAsia="en-US"/>
        </w:rPr>
      </w:r>
    </w:p>
    <w:p>
      <w:pPr>
        <w:pStyle w:val="Normal"/>
        <w:numPr>
          <w:ilvl w:val="0"/>
          <w:numId w:val="1"/>
        </w:numPr>
        <w:ind w:hanging="210" w:left="720"/>
        <w:jc w:val="left"/>
        <w:rPr>
          <w:rFonts w:ascii="Calibri" w:hAnsi="Calibri" w:eastAsia="Calibri" w:cs="Calibri"/>
          <w:sz w:val="24"/>
          <w:szCs w:val="24"/>
          <w:lang w:val="en-US" w:eastAsia="en-US"/>
        </w:rPr>
      </w:pPr>
      <w:r>
        <w:rPr>
          <w:rFonts w:ascii="PMingLiU" w:hAnsi="PMingLiU" w:cs="PMingLiU" w:eastAsia="PMingLiU"/>
          <w:b/>
          <w:bCs/>
          <w:lang w:val="en-US" w:eastAsia="en-US"/>
        </w:rPr>
        <w:t>離子冷卻會產生噪音嗎？</w:t>
      </w:r>
      <w:r>
        <w:rPr>
          <w:rFonts w:eastAsia="Calibri" w:cs="Calibri" w:ascii="Calibri" w:hAnsi="Calibri"/>
          <w:b/>
          <w:bCs/>
          <w:lang w:val="en-US" w:eastAsia="en-US"/>
        </w:rPr>
        <w:br/>
      </w:r>
      <w:r>
        <w:rPr>
          <w:rFonts w:ascii="PMingLiU" w:hAnsi="PMingLiU" w:cs="PMingLiU" w:eastAsia="PMingLiU"/>
          <w:lang w:val="en-US" w:eastAsia="en-US"/>
        </w:rPr>
        <w:t>不會。</w:t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的離子冷卻技術已在無響室（</w:t>
      </w:r>
      <w:r>
        <w:rPr>
          <w:rFonts w:eastAsia="Calibri" w:cs="Calibri" w:ascii="Calibri" w:hAnsi="Calibri"/>
          <w:lang w:val="en-US" w:eastAsia="en-US"/>
        </w:rPr>
        <w:t>anechoic chamber</w:t>
      </w:r>
      <w:r>
        <w:rPr>
          <w:rFonts w:ascii="PMingLiU" w:hAnsi="PMingLiU" w:cs="PMingLiU" w:eastAsia="PMingLiU"/>
          <w:lang w:val="en-US" w:eastAsia="en-US"/>
        </w:rPr>
        <w:t>）完成測試，其量測音壓低於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>15 dBA</w:t>
      </w:r>
      <w:r>
        <w:rPr>
          <w:rFonts w:ascii="PMingLiU" w:hAnsi="PMingLiU" w:cs="PMingLiU" w:eastAsia="PMingLiU"/>
          <w:lang w:val="en-US" w:eastAsia="en-US"/>
        </w:rPr>
        <w:t>。此噪音水平幾乎無法被人耳察覺，僅略高於無響室內的背景聲底。</w:t>
      </w:r>
    </w:p>
    <w:p>
      <w:pPr>
        <w:pStyle w:val="Normal"/>
        <w:ind w:left="720"/>
        <w:rPr>
          <w:rFonts w:ascii="Calibri" w:hAnsi="Calibri" w:eastAsia="Calibri" w:cs="Calibri"/>
          <w:sz w:val="24"/>
          <w:szCs w:val="24"/>
          <w:lang w:val="en-US" w:eastAsia="en-US"/>
        </w:rPr>
      </w:pPr>
      <w:r>
        <w:rPr>
          <w:rFonts w:eastAsia="Calibri" w:cs="Calibri" w:ascii="Calibri" w:hAnsi="Calibri"/>
          <w:sz w:val="24"/>
          <w:szCs w:val="24"/>
          <w:lang w:val="en-US" w:eastAsia="en-US"/>
        </w:rPr>
      </w:r>
    </w:p>
    <w:p>
      <w:pPr>
        <w:pStyle w:val="Normal"/>
        <w:numPr>
          <w:ilvl w:val="0"/>
          <w:numId w:val="1"/>
        </w:numPr>
        <w:ind w:hanging="210" w:left="720"/>
        <w:jc w:val="left"/>
        <w:rPr>
          <w:rFonts w:ascii="Calibri" w:hAnsi="Calibri" w:eastAsia="Calibri" w:cs="Calibri"/>
          <w:sz w:val="24"/>
          <w:szCs w:val="24"/>
          <w:lang w:val="en-US" w:eastAsia="en-US"/>
        </w:rPr>
      </w:pPr>
      <w:r>
        <w:rPr>
          <w:rFonts w:eastAsia="Calibri" w:cs="Calibri" w:ascii="Calibri" w:hAnsi="Calibri"/>
          <w:b/>
          <w:bCs/>
          <w:lang w:val="en-US" w:eastAsia="en-US"/>
        </w:rPr>
        <w:t xml:space="preserve">Ventiva </w:t>
      </w:r>
      <w:r>
        <w:rPr>
          <w:rFonts w:ascii="PMingLiU" w:hAnsi="PMingLiU" w:cs="PMingLiU" w:eastAsia="PMingLiU"/>
          <w:b/>
          <w:bCs/>
          <w:lang w:val="en-US" w:eastAsia="en-US"/>
        </w:rPr>
        <w:t>的送風裝置有多薄？可以安裝於系統中的哪些位置？</w:t>
      </w:r>
      <w:r>
        <w:rPr>
          <w:rFonts w:eastAsia="Calibri" w:cs="Calibri" w:ascii="Calibri" w:hAnsi="Calibri"/>
          <w:b/>
          <w:bCs/>
          <w:lang w:val="en-US" w:eastAsia="en-US"/>
        </w:rPr>
        <w:br/>
      </w:r>
      <w:r>
        <w:rPr>
          <w:rFonts w:ascii="PMingLiU" w:hAnsi="PMingLiU" w:cs="PMingLiU" w:eastAsia="PMingLiU"/>
          <w:lang w:val="en-US" w:eastAsia="en-US"/>
        </w:rPr>
        <w:t>與傳統鼓風機（</w:t>
      </w:r>
      <w:r>
        <w:rPr>
          <w:rFonts w:eastAsia="Calibri" w:cs="Calibri" w:ascii="Calibri" w:hAnsi="Calibri"/>
          <w:lang w:val="en-US" w:eastAsia="en-US"/>
        </w:rPr>
        <w:t>blower</w:t>
      </w:r>
      <w:r>
        <w:rPr>
          <w:rFonts w:ascii="PMingLiU" w:hAnsi="PMingLiU" w:cs="PMingLiU" w:eastAsia="PMingLiU"/>
          <w:lang w:val="en-US" w:eastAsia="en-US"/>
        </w:rPr>
        <w:t>）採用「上方進氣／側面出氣（</w:t>
      </w:r>
      <w:r>
        <w:rPr>
          <w:rFonts w:eastAsia="Calibri" w:cs="Calibri" w:ascii="Calibri" w:hAnsi="Calibri"/>
          <w:lang w:val="en-US" w:eastAsia="en-US"/>
        </w:rPr>
        <w:t>top-in / side-out</w:t>
      </w:r>
      <w:r>
        <w:rPr>
          <w:rFonts w:ascii="PMingLiU" w:hAnsi="PMingLiU" w:cs="PMingLiU" w:eastAsia="PMingLiU"/>
          <w:lang w:val="en-US" w:eastAsia="en-US"/>
        </w:rPr>
        <w:t>）」的氣流設計不同，</w:t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的離子冷卻模組無需額外預留進氣空間來吸入空氣，而是採用更具空間效率的「側面進氣／側面出氣（</w:t>
      </w:r>
      <w:r>
        <w:rPr>
          <w:rFonts w:eastAsia="Calibri" w:cs="Calibri" w:ascii="Calibri" w:hAnsi="Calibri"/>
          <w:lang w:val="en-US" w:eastAsia="en-US"/>
        </w:rPr>
        <w:t>side-in / side-out</w:t>
      </w:r>
      <w:r>
        <w:rPr>
          <w:rFonts w:ascii="PMingLiU" w:hAnsi="PMingLiU" w:cs="PMingLiU" w:eastAsia="PMingLiU"/>
          <w:lang w:val="en-US" w:eastAsia="en-US"/>
        </w:rPr>
        <w:t>）」設計。此架構可大幅提升內部空間利用率，使客戶產品的機構高度低於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5 </w:t>
      </w:r>
      <w:r>
        <w:rPr>
          <w:rFonts w:ascii="PMingLiU" w:hAnsi="PMingLiU" w:cs="PMingLiU" w:eastAsia="PMingLiU"/>
          <w:lang w:val="en-US" w:eastAsia="en-US"/>
        </w:rPr>
        <w:t>毫米，進一步支援更輕薄的產品設計。</w:t>
      </w:r>
    </w:p>
    <w:p>
      <w:pPr>
        <w:pStyle w:val="Normal"/>
        <w:ind w:left="720"/>
        <w:rPr>
          <w:rFonts w:ascii="Calibri" w:hAnsi="Calibri" w:eastAsia="Calibri" w:cs="Calibri"/>
          <w:sz w:val="24"/>
          <w:szCs w:val="24"/>
          <w:lang w:val="en-US" w:eastAsia="en-US"/>
        </w:rPr>
      </w:pPr>
      <w:r>
        <w:rPr>
          <w:rFonts w:eastAsia="Calibri" w:cs="Calibri" w:ascii="Calibri" w:hAnsi="Calibri"/>
          <w:sz w:val="24"/>
          <w:szCs w:val="24"/>
          <w:lang w:val="en-US" w:eastAsia="en-US"/>
        </w:rPr>
      </w:r>
    </w:p>
    <w:p>
      <w:pPr>
        <w:pStyle w:val="Normal"/>
        <w:numPr>
          <w:ilvl w:val="0"/>
          <w:numId w:val="1"/>
        </w:numPr>
        <w:spacing w:before="0" w:after="240"/>
        <w:ind w:hanging="210" w:left="720"/>
        <w:jc w:val="left"/>
        <w:rPr>
          <w:rFonts w:ascii="Calibri" w:hAnsi="Calibri" w:eastAsia="Calibri" w:cs="Calibri"/>
          <w:sz w:val="24"/>
          <w:szCs w:val="24"/>
          <w:lang w:val="en-US" w:eastAsia="en-US"/>
        </w:rPr>
      </w:pPr>
      <w:r>
        <w:rPr>
          <w:rFonts w:ascii="PMingLiU" w:hAnsi="PMingLiU" w:cs="PMingLiU" w:eastAsia="PMingLiU"/>
          <w:b/>
          <w:bCs/>
          <w:lang w:val="en-US" w:eastAsia="en-US"/>
        </w:rPr>
        <w:t>為什麼離子冷卻特別適合</w:t>
      </w:r>
      <w:r>
        <w:rPr>
          <w:rFonts w:ascii="Calibri" w:hAnsi="Calibri" w:cs="Calibri" w:eastAsia="Calibri"/>
          <w:b/>
          <w:bCs/>
          <w:lang w:val="en-US" w:eastAsia="en-US"/>
        </w:rPr>
        <w:t xml:space="preserve"> </w:t>
      </w:r>
      <w:r>
        <w:rPr>
          <w:rFonts w:eastAsia="Calibri" w:cs="Calibri" w:ascii="Calibri" w:hAnsi="Calibri"/>
          <w:b/>
          <w:bCs/>
          <w:lang w:val="en-US" w:eastAsia="en-US"/>
        </w:rPr>
        <w:t xml:space="preserve">AI </w:t>
      </w:r>
      <w:r>
        <w:rPr>
          <w:rFonts w:ascii="PMingLiU" w:hAnsi="PMingLiU" w:cs="PMingLiU" w:eastAsia="PMingLiU"/>
          <w:b/>
          <w:bCs/>
          <w:lang w:val="en-US" w:eastAsia="en-US"/>
        </w:rPr>
        <w:t>工作負載？</w:t>
      </w:r>
      <w:r>
        <w:rPr>
          <w:rFonts w:eastAsia="Calibri" w:cs="Calibri" w:ascii="Calibri" w:hAnsi="Calibri"/>
          <w:b/>
          <w:bCs/>
          <w:lang w:val="en-US" w:eastAsia="en-US"/>
        </w:rPr>
        <w:br/>
      </w:r>
      <w:r>
        <w:rPr>
          <w:rFonts w:eastAsia="Calibri" w:cs="Calibri" w:ascii="Calibri" w:hAnsi="Calibri"/>
          <w:lang w:val="en-US" w:eastAsia="en-US"/>
        </w:rPr>
        <w:t xml:space="preserve">AI </w:t>
      </w:r>
      <w:r>
        <w:rPr>
          <w:rFonts w:ascii="PMingLiU" w:hAnsi="PMingLiU" w:cs="PMingLiU" w:eastAsia="PMingLiU"/>
          <w:lang w:val="en-US" w:eastAsia="en-US"/>
        </w:rPr>
        <w:t>工作負載通常會在處理器本身，以及緊鄰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SoC </w:t>
      </w:r>
      <w:r>
        <w:rPr>
          <w:rFonts w:ascii="PMingLiU" w:hAnsi="PMingLiU" w:cs="PMingLiU" w:eastAsia="PMingLiU"/>
          <w:lang w:val="en-US" w:eastAsia="en-US"/>
        </w:rPr>
        <w:t>運作的記憶體與加速器等元件上，形成高度集中的熱源。傳統散熱方式在不增加體積或噪音的前提下，往往難以同時有效管理這些分散且高密度的發熱區域。</w:t>
      </w: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的模組化設計則可針對各個熱區進行獨立且精準的冷卻，協助系統維持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AI </w:t>
      </w:r>
      <w:r>
        <w:rPr>
          <w:rFonts w:ascii="PMingLiU" w:hAnsi="PMingLiU" w:cs="PMingLiU" w:eastAsia="PMingLiU"/>
          <w:lang w:val="en-US" w:eastAsia="en-US"/>
        </w:rPr>
        <w:t>應用所需的長時間穩定高效運算表現。</w:t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ascii="PMingLiU" w:hAnsi="PMingLiU" w:cs="PMingLiU" w:eastAsia="PMingLiU"/>
          <w:i w:val="false"/>
          <w:sz w:val="26"/>
          <w:szCs w:val="26"/>
          <w:lang w:val="en-US" w:eastAsia="en-US"/>
        </w:rPr>
        <w:t>了解更多</w:t>
      </w:r>
    </w:p>
    <w:p>
      <w:pPr>
        <w:pStyle w:val="Normal"/>
        <w:numPr>
          <w:ilvl w:val="0"/>
          <w:numId w:val="2"/>
        </w:numPr>
        <w:spacing w:before="240" w:after="0"/>
        <w:ind w:hanging="210" w:left="720"/>
        <w:jc w:val="left"/>
        <w:rPr>
          <w:rFonts w:ascii="Calibri" w:hAnsi="Calibri" w:eastAsia="Calibri" w:cs="Calibri"/>
          <w:sz w:val="24"/>
          <w:szCs w:val="24"/>
          <w:lang w:val="en-US" w:eastAsia="en-US"/>
        </w:rPr>
      </w:pPr>
      <w:r>
        <w:rPr>
          <w:rFonts w:eastAsia="Calibri" w:cs="Calibri" w:ascii="Calibri" w:hAnsi="Calibri"/>
          <w:lang w:val="en-US" w:eastAsia="en-US"/>
        </w:rPr>
        <w:t>Ventiva Ionic Cooling</w:t>
      </w:r>
      <w:r>
        <w:rPr>
          <w:rFonts w:ascii="PMingLiU" w:hAnsi="PMingLiU" w:cs="PMingLiU" w:eastAsia="PMingLiU"/>
          <w:lang w:val="en-US" w:eastAsia="en-US"/>
        </w:rPr>
        <w:t>：</w:t>
      </w:r>
      <w:hyperlink r:id="rId4" w:tgtFrame="_blank">
        <w:r>
          <w:rPr>
            <w:rStyle w:val="Style3"/>
            <w:rFonts w:ascii="PMingLiU" w:hAnsi="PMingLiU" w:cs="PMingLiU" w:eastAsia="PMingLiU"/>
            <w:color w:val="0000EE"/>
            <w:u w:val="single" w:color="0000EE"/>
            <w:lang w:val="en-US" w:eastAsia="en-US"/>
          </w:rPr>
          <w:t>運作原理</w:t>
        </w:r>
      </w:hyperlink>
    </w:p>
    <w:p>
      <w:pPr>
        <w:pStyle w:val="Normal"/>
        <w:numPr>
          <w:ilvl w:val="0"/>
          <w:numId w:val="2"/>
        </w:numPr>
        <w:ind w:hanging="210" w:left="720"/>
        <w:jc w:val="left"/>
        <w:rPr>
          <w:rFonts w:ascii="Calibri" w:hAnsi="Calibri" w:eastAsia="Calibri" w:cs="Calibri"/>
          <w:sz w:val="24"/>
          <w:szCs w:val="24"/>
          <w:lang w:val="en-US" w:eastAsia="en-US"/>
        </w:rPr>
      </w:pPr>
      <w:r>
        <w:rPr>
          <w:rFonts w:eastAsia="Calibri" w:cs="Calibri" w:ascii="Calibri" w:hAnsi="Calibri"/>
          <w:lang w:val="en-US" w:eastAsia="en-US"/>
        </w:rPr>
        <w:t>ASUS NUC</w:t>
      </w:r>
      <w:r>
        <w:rPr>
          <w:rFonts w:ascii="PMingLiU" w:hAnsi="PMingLiU" w:cs="PMingLiU" w:eastAsia="PMingLiU"/>
          <w:lang w:val="en-US" w:eastAsia="en-US"/>
        </w:rPr>
        <w:t>：</w:t>
      </w:r>
      <w:hyperlink r:id="rId5" w:tgtFrame="_blank">
        <w:r>
          <w:rPr>
            <w:rStyle w:val="Style3"/>
            <w:rFonts w:ascii="PMingLiU" w:hAnsi="PMingLiU" w:cs="PMingLiU" w:eastAsia="PMingLiU"/>
            <w:color w:val="0000EE"/>
            <w:u w:val="single" w:color="0000EE"/>
            <w:lang w:val="en-US" w:eastAsia="en-US"/>
          </w:rPr>
          <w:t>強大、精巧且多功能的解決方案</w:t>
        </w:r>
      </w:hyperlink>
    </w:p>
    <w:p>
      <w:pPr>
        <w:pStyle w:val="Normal"/>
        <w:numPr>
          <w:ilvl w:val="0"/>
          <w:numId w:val="2"/>
        </w:numPr>
        <w:spacing w:before="0" w:after="240"/>
        <w:ind w:hanging="210" w:left="720"/>
        <w:jc w:val="left"/>
        <w:rPr>
          <w:rFonts w:ascii="Calibri" w:hAnsi="Calibri" w:eastAsia="Calibri" w:cs="Calibri"/>
          <w:sz w:val="24"/>
          <w:szCs w:val="24"/>
          <w:lang w:val="en-US" w:eastAsia="en-US"/>
        </w:rPr>
      </w:pPr>
      <w:r>
        <w:rPr>
          <w:rFonts w:eastAsia="Calibri" w:cs="Calibri" w:ascii="Calibri" w:hAnsi="Calibri"/>
          <w:lang w:val="en-US" w:eastAsia="en-US"/>
        </w:rPr>
        <w:t>Ventiva Zoned Cooling Design</w:t>
      </w:r>
      <w:r>
        <w:rPr>
          <w:rFonts w:ascii="PMingLiU" w:hAnsi="PMingLiU" w:cs="PMingLiU" w:eastAsia="PMingLiU"/>
          <w:lang w:val="en-US" w:eastAsia="en-US"/>
        </w:rPr>
        <w:t>：</w:t>
      </w:r>
      <w:hyperlink r:id="rId6" w:tgtFrame="_blank">
        <w:r>
          <w:rPr>
            <w:rStyle w:val="Style3"/>
            <w:rFonts w:ascii="PMingLiU" w:hAnsi="PMingLiU" w:cs="PMingLiU" w:eastAsia="PMingLiU"/>
            <w:color w:val="0000EE"/>
            <w:u w:val="single" w:color="0000EE"/>
            <w:lang w:val="en-US" w:eastAsia="en-US"/>
          </w:rPr>
          <w:t>開啟全新系統設計自由時代</w:t>
        </w:r>
      </w:hyperlink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ascii="PMingLiU" w:hAnsi="PMingLiU" w:cs="PMingLiU" w:eastAsia="PMingLiU"/>
          <w:i w:val="false"/>
          <w:sz w:val="26"/>
          <w:szCs w:val="26"/>
          <w:lang w:val="en-US" w:eastAsia="en-US"/>
        </w:rPr>
        <w:t>關於</w:t>
      </w:r>
      <w:r>
        <w:rPr>
          <w:rFonts w:ascii="Calibri" w:hAnsi="Calibri" w:cs="Calibri" w:eastAsia="Calibri"/>
          <w:i w:val="false"/>
          <w:sz w:val="26"/>
          <w:szCs w:val="26"/>
          <w:lang w:val="en-US" w:eastAsia="en-US"/>
        </w:rPr>
        <w:t xml:space="preserve"> </w:t>
      </w:r>
      <w:r>
        <w:rPr>
          <w:rFonts w:eastAsia="Calibri" w:cs="Calibri" w:ascii="Calibri" w:hAnsi="Calibri"/>
          <w:i w:val="false"/>
          <w:sz w:val="26"/>
          <w:szCs w:val="26"/>
          <w:lang w:val="en-US" w:eastAsia="en-US"/>
        </w:rPr>
        <w:t>Ventiva</w:t>
      </w:r>
    </w:p>
    <w:p>
      <w:pPr>
        <w:pStyle w:val="Normal"/>
        <w:rPr>
          <w:rFonts w:ascii="Calibri" w:hAnsi="Calibri" w:eastAsia="Calibri" w:cs="Calibri"/>
          <w:sz w:val="24"/>
          <w:szCs w:val="24"/>
          <w:lang w:val="en-US" w:eastAsia="en-US"/>
        </w:rPr>
      </w:pPr>
      <w:r>
        <w:rPr>
          <w:rFonts w:eastAsia="Calibri" w:cs="Calibri" w:ascii="Calibri" w:hAnsi="Calibri"/>
          <w:lang w:val="en-US" w:eastAsia="en-US"/>
        </w:rPr>
        <w:t xml:space="preserve">Ventiva </w:t>
      </w:r>
      <w:r>
        <w:rPr>
          <w:rFonts w:ascii="PMingLiU" w:hAnsi="PMingLiU" w:cs="PMingLiU" w:eastAsia="PMingLiU"/>
          <w:lang w:val="en-US" w:eastAsia="en-US"/>
        </w:rPr>
        <w:t>正在將熱管理從系統限制轉化為設計優勢。其專利固態離子冷卻平台採用電流體動力學（</w:t>
      </w:r>
      <w:r>
        <w:rPr>
          <w:rFonts w:eastAsia="Calibri" w:cs="Calibri" w:ascii="Calibri" w:hAnsi="Calibri"/>
          <w:lang w:val="en-US" w:eastAsia="en-US"/>
        </w:rPr>
        <w:t>EHD</w:t>
      </w:r>
      <w:r>
        <w:rPr>
          <w:rFonts w:ascii="PMingLiU" w:hAnsi="PMingLiU" w:cs="PMingLiU" w:eastAsia="PMingLiU"/>
          <w:lang w:val="en-US" w:eastAsia="en-US"/>
        </w:rPr>
        <w:t>）技術，能在無任何移動零件的前提下，提供精準導向氣流，同時消除噪音、振動與灰塵等問題。這不僅釋放關鍵主機板空間，也支援晶片與記憶體的近距離整合設計，使元件得以在不降頻的情況下維持峰值效能。透過模組化架構，該平台可啟用全新的系統設計方式，在更高設計自由度下同時提升效能與能效，適用於輕薄型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t xml:space="preserve">AI </w:t>
      </w:r>
      <w:r>
        <w:rPr>
          <w:rFonts w:ascii="PMingLiU" w:hAnsi="PMingLiU" w:cs="PMingLiU" w:eastAsia="PMingLiU"/>
          <w:lang w:val="en-US" w:eastAsia="en-US"/>
        </w:rPr>
        <w:t>推論筆電、即時工業視覺系統，以及高密度伺服器機櫃等多元應用場景。</w:t>
      </w:r>
      <w:r>
        <w:rPr>
          <w:rFonts w:ascii="Calibri" w:hAnsi="Calibri" w:cs="Calibri" w:eastAsia="Calibri"/>
          <w:lang w:val="en-US" w:eastAsia="en-US"/>
        </w:rPr>
        <w:t xml:space="preserve"> </w:t>
      </w:r>
      <w:r>
        <w:rPr>
          <w:rFonts w:eastAsia="Calibri" w:cs="Calibri" w:ascii="Calibri" w:hAnsi="Calibri"/>
          <w:lang w:val="en-US" w:eastAsia="en-US"/>
        </w:rPr>
        <w:br/>
        <w:br/>
      </w:r>
      <w:r>
        <w:rPr>
          <w:rFonts w:ascii="PMingLiU" w:hAnsi="PMingLiU" w:cs="PMingLiU" w:eastAsia="PMingLiU"/>
          <w:lang w:val="en-US" w:eastAsia="en-US"/>
        </w:rPr>
        <w:t>更多資訊請參閱</w:t>
      </w:r>
      <w:r>
        <w:rPr>
          <w:rFonts w:ascii="Calibri" w:hAnsi="Calibri" w:cs="Calibri" w:eastAsia="Calibri"/>
          <w:lang w:val="en-US" w:eastAsia="en-US"/>
        </w:rPr>
        <w:t xml:space="preserve"> </w:t>
      </w:r>
      <w:hyperlink r:id="rId7" w:tgtFrame="_blank">
        <w:r>
          <w:rPr>
            <w:rStyle w:val="Style3"/>
            <w:rFonts w:eastAsia="Calibri" w:cs="Calibri" w:ascii="Calibri" w:hAnsi="Calibri"/>
            <w:color w:val="0000EE"/>
            <w:u w:val="single" w:color="0000EE"/>
            <w:lang w:val="en-US" w:eastAsia="en-US"/>
          </w:rPr>
          <w:t>ventiva.com</w:t>
        </w:r>
      </w:hyperlink>
      <w:r>
        <w:rPr>
          <w:rFonts w:ascii="PMingLiU" w:hAnsi="PMingLiU" w:cs="PMingLiU" w:eastAsia="PMingLiU"/>
          <w:lang w:val="en-US" w:eastAsia="en-US"/>
        </w:rPr>
        <w:t>，或追蹤其</w:t>
      </w:r>
      <w:r>
        <w:rPr>
          <w:rFonts w:ascii="Calibri" w:hAnsi="Calibri" w:cs="Calibri" w:eastAsia="Calibri"/>
          <w:lang w:val="en-US" w:eastAsia="en-US"/>
        </w:rPr>
        <w:t xml:space="preserve"> </w:t>
      </w:r>
      <w:hyperlink r:id="rId8" w:tgtFrame="_blank">
        <w:r>
          <w:rPr>
            <w:rStyle w:val="Style3"/>
            <w:rFonts w:eastAsia="Calibri" w:cs="Calibri" w:ascii="Calibri" w:hAnsi="Calibri"/>
            <w:color w:val="0000EE"/>
            <w:u w:val="single" w:color="0000EE"/>
            <w:lang w:val="en-US" w:eastAsia="en-US"/>
          </w:rPr>
          <w:t xml:space="preserve">LinkedIn </w:t>
        </w:r>
        <w:r>
          <w:rPr>
            <w:rStyle w:val="Style3"/>
            <w:rFonts w:ascii="PMingLiU" w:hAnsi="PMingLiU" w:cs="PMingLiU" w:eastAsia="PMingLiU"/>
            <w:color w:val="0000EE"/>
            <w:u w:val="single" w:color="0000EE"/>
            <w:lang w:val="en-US" w:eastAsia="en-US"/>
          </w:rPr>
          <w:t>官方頁面</w:t>
        </w:r>
      </w:hyperlink>
      <w:r>
        <w:rPr>
          <w:rFonts w:ascii="PMingLiU" w:hAnsi="PMingLiU" w:cs="PMingLiU" w:eastAsia="PMingLiU"/>
          <w:lang w:val="en-US" w:eastAsia="en-US"/>
        </w:rPr>
        <w:t>。</w:t>
      </w:r>
      <w:r>
        <w:rPr>
          <w:lang w:val="en-US" w:eastAsia="en-US"/>
        </w:rPr>
        <w:t xml:space="preserve"> </w:t>
      </w:r>
      <w:r>
        <w:rPr>
          <w:lang w:val="en-US" w:eastAsia="en-US"/>
        </w:rPr>
        <w:br/>
        <w:br/>
      </w:r>
      <w:r>
        <w:rPr>
          <w:rFonts w:eastAsia="Calibri" w:cs="Calibri" w:ascii="Calibri" w:hAnsi="Calibri"/>
          <w:sz w:val="20"/>
          <w:szCs w:val="20"/>
          <w:lang w:val="en-US" w:eastAsia="en-US"/>
        </w:rPr>
        <w:t xml:space="preserve">© 2026 Ventiva, Inc. </w:t>
      </w:r>
      <w:r>
        <w:rPr>
          <w:rFonts w:ascii="PMingLiU" w:hAnsi="PMingLiU" w:cs="PMingLiU" w:eastAsia="PMingLiU"/>
          <w:sz w:val="20"/>
          <w:szCs w:val="20"/>
          <w:lang w:val="en-US" w:eastAsia="en-US"/>
        </w:rPr>
        <w:t>版權所有。</w:t>
      </w:r>
      <w:r>
        <w:rPr>
          <w:rFonts w:eastAsia="Calibri" w:cs="Calibri" w:ascii="Calibri" w:hAnsi="Calibri"/>
          <w:sz w:val="20"/>
          <w:szCs w:val="20"/>
          <w:lang w:val="en-US" w:eastAsia="en-US"/>
        </w:rPr>
        <w:t>VENTIVA</w:t>
      </w:r>
      <w:r>
        <w:rPr>
          <w:rFonts w:ascii="PMingLiU" w:hAnsi="PMingLiU" w:cs="PMingLiU" w:eastAsia="PMingLiU"/>
          <w:sz w:val="20"/>
          <w:szCs w:val="20"/>
          <w:lang w:val="en-US" w:eastAsia="en-US"/>
        </w:rPr>
        <w:t>、</w:t>
      </w:r>
      <w:r>
        <w:rPr>
          <w:rFonts w:eastAsia="Calibri" w:cs="Calibri" w:ascii="Calibri" w:hAnsi="Calibri"/>
          <w:sz w:val="20"/>
          <w:szCs w:val="20"/>
          <w:lang w:val="en-US" w:eastAsia="en-US"/>
        </w:rPr>
        <w:t xml:space="preserve">VENTIVA LOGO </w:t>
      </w:r>
      <w:r>
        <w:rPr>
          <w:rFonts w:ascii="PMingLiU" w:hAnsi="PMingLiU" w:cs="PMingLiU" w:eastAsia="PMingLiU"/>
          <w:sz w:val="20"/>
          <w:szCs w:val="20"/>
          <w:lang w:val="en-US" w:eastAsia="en-US"/>
        </w:rPr>
        <w:t>與</w:t>
      </w:r>
      <w:r>
        <w:rPr>
          <w:rFonts w:ascii="Calibri" w:hAnsi="Calibri" w:cs="Calibri" w:eastAsia="Calibri"/>
          <w:sz w:val="20"/>
          <w:szCs w:val="20"/>
          <w:lang w:val="en-US" w:eastAsia="en-US"/>
        </w:rPr>
        <w:t xml:space="preserve"> </w:t>
      </w:r>
      <w:r>
        <w:rPr>
          <w:rFonts w:eastAsia="Calibri" w:cs="Calibri" w:ascii="Calibri" w:hAnsi="Calibri"/>
          <w:sz w:val="20"/>
          <w:szCs w:val="20"/>
          <w:lang w:val="en-US" w:eastAsia="en-US"/>
        </w:rPr>
        <w:t xml:space="preserve">ZONED COOLING </w:t>
      </w:r>
      <w:r>
        <w:rPr>
          <w:rFonts w:ascii="PMingLiU" w:hAnsi="PMingLiU" w:cs="PMingLiU" w:eastAsia="PMingLiU"/>
          <w:sz w:val="20"/>
          <w:szCs w:val="20"/>
          <w:lang w:val="en-US" w:eastAsia="en-US"/>
        </w:rPr>
        <w:t>為</w:t>
      </w:r>
      <w:r>
        <w:rPr>
          <w:rFonts w:ascii="Calibri" w:hAnsi="Calibri" w:cs="Calibri" w:eastAsia="Calibri"/>
          <w:sz w:val="20"/>
          <w:szCs w:val="20"/>
          <w:lang w:val="en-US" w:eastAsia="en-US"/>
        </w:rPr>
        <w:t xml:space="preserve"> </w:t>
      </w:r>
      <w:r>
        <w:rPr>
          <w:rFonts w:eastAsia="Calibri" w:cs="Calibri" w:ascii="Calibri" w:hAnsi="Calibri"/>
          <w:sz w:val="20"/>
          <w:szCs w:val="20"/>
          <w:lang w:val="en-US" w:eastAsia="en-US"/>
        </w:rPr>
        <w:t xml:space="preserve">Ventiva, Inc. </w:t>
      </w:r>
      <w:r>
        <w:rPr>
          <w:rFonts w:ascii="PMingLiU" w:hAnsi="PMingLiU" w:cs="PMingLiU" w:eastAsia="PMingLiU"/>
          <w:sz w:val="20"/>
          <w:szCs w:val="20"/>
          <w:lang w:val="en-US" w:eastAsia="en-US"/>
        </w:rPr>
        <w:t>於美國及其他國家的商標或註冊商標。所有其他商標均屬其各自擁有者所其。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MS UI Gothic">
    <w:charset w:val="88"/>
    <w:family w:val="roman"/>
    <w:pitch w:val="variable"/>
  </w:font>
  <w:font w:name="Calibri">
    <w:charset w:val="88"/>
    <w:family w:val="roman"/>
    <w:pitch w:val="variable"/>
  </w:font>
  <w:font w:name="PMingLiU">
    <w:charset w:val="88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TC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bidi w:val="0"/>
      <w:spacing w:before="0" w:after="0"/>
      <w:jc w:val="left"/>
    </w:pPr>
    <w:rPr>
      <w:rFonts w:ascii="Times New Roman" w:hAnsi="Times New Roman" w:eastAsia="Noto Serif TC" w:cs="Lucida Sans"/>
      <w:color w:val="auto"/>
      <w:kern w:val="0"/>
      <w:sz w:val="24"/>
      <w:szCs w:val="24"/>
      <w:lang w:val="en-US" w:eastAsia="zh-TW" w:bidi="hi-IN"/>
    </w:rPr>
  </w:style>
  <w:style w:type="paragraph" w:styleId="Heading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Pr>
      <w:color w:val="000080"/>
      <w:u w:val="single"/>
    </w:rPr>
  </w:style>
  <w:style w:type="paragraph" w:styleId="Style8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體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entiva.com/" TargetMode="External"/><Relationship Id="rId3" Type="http://schemas.openxmlformats.org/officeDocument/2006/relationships/hyperlink" Target="https://www.asus.com/tw/" TargetMode="External"/><Relationship Id="rId4" Type="http://schemas.openxmlformats.org/officeDocument/2006/relationships/hyperlink" Target="https://ventiva.com/technology/" TargetMode="External"/><Relationship Id="rId5" Type="http://schemas.openxmlformats.org/officeDocument/2006/relationships/hyperlink" Target="https://www.asus.com/content/nuc-overview/" TargetMode="External"/><Relationship Id="rId6" Type="http://schemas.openxmlformats.org/officeDocument/2006/relationships/hyperlink" Target="https://ventiva.com/resources/system-design-freedom/" TargetMode="External"/><Relationship Id="rId7" Type="http://schemas.openxmlformats.org/officeDocument/2006/relationships/hyperlink" Target="https://ventiva.com/" TargetMode="External"/><Relationship Id="rId8" Type="http://schemas.openxmlformats.org/officeDocument/2006/relationships/hyperlink" Target="https://www.linkedin.com/company/ventiva-inc.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3</Pages>
  <Words>1983</Words>
  <Characters>2447</Characters>
  <CharactersWithSpaces>2612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2026-06-01T09:02:47Z</dcterms:modified>
  <cp:revision>1</cp:revision>
  <dc:subject/>
  <dc:title>Ventiva 與 ASUS 攜手探索新世代緊湊型 AI 運算系統散熱架構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